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11" w:type="dxa"/>
        <w:tblBorders>
          <w:top w:val="single" w:sz="4" w:space="0" w:color="154578"/>
          <w:left w:val="none" w:sz="0" w:space="0" w:color="auto"/>
          <w:bottom w:val="none" w:sz="0" w:space="0" w:color="auto"/>
          <w:right w:val="none" w:sz="0" w:space="0" w:color="auto"/>
          <w:insideH w:val="none" w:sz="0" w:space="0" w:color="auto"/>
          <w:insideV w:val="none" w:sz="0" w:space="0" w:color="auto"/>
        </w:tblBorders>
        <w:tblCellMar>
          <w:top w:w="43" w:type="dxa"/>
          <w:left w:w="0" w:type="dxa"/>
          <w:right w:w="72" w:type="dxa"/>
        </w:tblCellMar>
        <w:tblLook w:val="04A0" w:firstRow="1" w:lastRow="0" w:firstColumn="1" w:lastColumn="0" w:noHBand="0" w:noVBand="1"/>
      </w:tblPr>
      <w:tblGrid>
        <w:gridCol w:w="8100"/>
        <w:gridCol w:w="2111"/>
      </w:tblGrid>
      <w:tr w:rsidR="005072FE" w14:paraId="08F1F4DE" w14:textId="77777777" w:rsidTr="0E1A6600">
        <w:tc>
          <w:tcPr>
            <w:tcW w:w="8100" w:type="dxa"/>
            <w:tcBorders>
              <w:bottom w:val="single" w:sz="4" w:space="0" w:color="154578"/>
            </w:tcBorders>
            <w:shd w:val="clear" w:color="auto" w:fill="auto"/>
            <w:vAlign w:val="bottom"/>
          </w:tcPr>
          <w:p w14:paraId="19AD95BC" w14:textId="1002987C" w:rsidR="00BA4E57" w:rsidRDefault="002D3797" w:rsidP="72798DA9">
            <w:pPr>
              <w:pStyle w:val="DaSyBriefTitle"/>
            </w:pPr>
            <w:r w:rsidRPr="00EE2FFC">
              <w:rPr>
                <w:sz w:val="24"/>
                <w:szCs w:val="24"/>
              </w:rPr>
              <w:t>SPP/APR Submission Guidance</w:t>
            </w:r>
            <w:r>
              <w:t xml:space="preserve"> </w:t>
            </w:r>
            <w:r>
              <w:br/>
            </w:r>
            <w:r w:rsidR="45596FAB">
              <w:t>Checklist</w:t>
            </w:r>
            <w:r w:rsidR="000335C5">
              <w:t xml:space="preserve"> and Tips</w:t>
            </w:r>
            <w:r w:rsidR="45596FAB">
              <w:t>—</w:t>
            </w:r>
            <w:r w:rsidR="7C0DD6DD">
              <w:t>Part B Introduction</w:t>
            </w:r>
          </w:p>
        </w:tc>
        <w:tc>
          <w:tcPr>
            <w:tcW w:w="2111" w:type="dxa"/>
            <w:tcBorders>
              <w:bottom w:val="single" w:sz="4" w:space="0" w:color="154578"/>
            </w:tcBorders>
            <w:shd w:val="clear" w:color="auto" w:fill="auto"/>
          </w:tcPr>
          <w:p w14:paraId="33561860" w14:textId="77777777" w:rsidR="005072FE" w:rsidRPr="005F7157" w:rsidRDefault="7D04D10E" w:rsidP="00EA243B">
            <w:pPr>
              <w:pStyle w:val="DaSyBriefTitle"/>
              <w:jc w:val="right"/>
            </w:pPr>
            <w:r>
              <w:rPr>
                <w:noProof/>
              </w:rPr>
              <w:drawing>
                <wp:inline distT="0" distB="0" distL="0" distR="0" wp14:anchorId="113CEAB8" wp14:editId="17B56577">
                  <wp:extent cx="1097280" cy="785330"/>
                  <wp:effectExtent l="0" t="0" r="0" b="2540"/>
                  <wp:docPr id="3" name="Picture 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097280" cy="785330"/>
                          </a:xfrm>
                          <a:prstGeom prst="rect">
                            <a:avLst/>
                          </a:prstGeom>
                        </pic:spPr>
                      </pic:pic>
                    </a:graphicData>
                  </a:graphic>
                </wp:inline>
              </w:drawing>
            </w:r>
          </w:p>
        </w:tc>
      </w:tr>
      <w:tr w:rsidR="005072FE" w14:paraId="57839B94" w14:textId="77777777" w:rsidTr="0016759F">
        <w:tc>
          <w:tcPr>
            <w:tcW w:w="8100" w:type="dxa"/>
            <w:tcBorders>
              <w:top w:val="single" w:sz="4" w:space="0" w:color="154578"/>
            </w:tcBorders>
            <w:shd w:val="clear" w:color="auto" w:fill="auto"/>
            <w:vAlign w:val="bottom"/>
          </w:tcPr>
          <w:p w14:paraId="454BA1E5" w14:textId="678CD824" w:rsidR="005072FE" w:rsidRPr="00F41C06" w:rsidRDefault="005072FE" w:rsidP="58EE9467">
            <w:pPr>
              <w:pStyle w:val="DaSyBriefTitle"/>
            </w:pPr>
          </w:p>
        </w:tc>
        <w:tc>
          <w:tcPr>
            <w:tcW w:w="2111" w:type="dxa"/>
            <w:tcBorders>
              <w:top w:val="single" w:sz="4" w:space="0" w:color="154578"/>
            </w:tcBorders>
            <w:shd w:val="clear" w:color="auto" w:fill="auto"/>
            <w:vAlign w:val="center"/>
          </w:tcPr>
          <w:p w14:paraId="018E9F58" w14:textId="06793B64" w:rsidR="0037525B" w:rsidRDefault="005F536B" w:rsidP="0016759F">
            <w:pPr>
              <w:pStyle w:val="DaSyBriefDate"/>
              <w:framePr w:wrap="around"/>
            </w:pPr>
            <w:r>
              <w:t>October</w:t>
            </w:r>
            <w:r w:rsidR="00CB3BEC">
              <w:t xml:space="preserve"> </w:t>
            </w:r>
            <w:r w:rsidR="0B582472">
              <w:t>202</w:t>
            </w:r>
            <w:r w:rsidR="0037525B">
              <w:t>4</w:t>
            </w:r>
          </w:p>
        </w:tc>
      </w:tr>
    </w:tbl>
    <w:p w14:paraId="5C7ECF70" w14:textId="4D74F7E5" w:rsidR="69834460" w:rsidRDefault="69834460" w:rsidP="0E1A6600">
      <w:pPr>
        <w:pStyle w:val="DaSyText"/>
        <w:spacing w:before="360"/>
        <w:rPr>
          <w:rFonts w:asciiTheme="minorHAnsi" w:eastAsiaTheme="minorEastAsia" w:hAnsiTheme="minorHAnsi" w:cstheme="minorBidi"/>
        </w:rPr>
      </w:pPr>
      <w:r w:rsidRPr="0E1A6600">
        <w:rPr>
          <w:rFonts w:asciiTheme="minorHAnsi" w:eastAsiaTheme="minorEastAsia" w:hAnsiTheme="minorHAnsi" w:cstheme="minorBidi"/>
        </w:rPr>
        <w:t xml:space="preserve">For an overview of the Part B Introduction, please access the SPP/APR modules: </w:t>
      </w:r>
      <w:hyperlink r:id="rId11" w:tooltip="DaSy Center SPP/APR Basics, What You Need to Know">
        <w:r w:rsidR="00431FEF" w:rsidRPr="2EF3FD52">
          <w:rPr>
            <w:rStyle w:val="Hyperlink"/>
            <w:rFonts w:asciiTheme="minorHAnsi" w:eastAsiaTheme="minorEastAsia" w:hAnsiTheme="minorHAnsi" w:cstheme="minorBidi"/>
          </w:rPr>
          <w:t xml:space="preserve">SPP/APR Basics, What </w:t>
        </w:r>
        <w:r w:rsidR="002C564A" w:rsidRPr="2EF3FD52">
          <w:rPr>
            <w:rStyle w:val="Hyperlink"/>
            <w:rFonts w:asciiTheme="minorHAnsi" w:eastAsiaTheme="minorEastAsia" w:hAnsiTheme="minorHAnsi" w:cstheme="minorBidi"/>
          </w:rPr>
          <w:t>Y</w:t>
        </w:r>
        <w:r w:rsidR="00431FEF" w:rsidRPr="2EF3FD52">
          <w:rPr>
            <w:rStyle w:val="Hyperlink"/>
            <w:rFonts w:asciiTheme="minorHAnsi" w:eastAsiaTheme="minorEastAsia" w:hAnsiTheme="minorHAnsi" w:cstheme="minorBidi"/>
          </w:rPr>
          <w:t>ou Need to Know</w:t>
        </w:r>
      </w:hyperlink>
      <w:r w:rsidRPr="2EF3FD52">
        <w:rPr>
          <w:rFonts w:asciiTheme="minorHAnsi" w:eastAsiaTheme="minorEastAsia" w:hAnsiTheme="minorHAnsi" w:cstheme="minorBidi"/>
        </w:rPr>
        <w:t>.</w:t>
      </w:r>
      <w:r w:rsidRPr="0E1A6600">
        <w:rPr>
          <w:rFonts w:asciiTheme="minorHAnsi" w:eastAsiaTheme="minorEastAsia" w:hAnsiTheme="minorHAnsi" w:cstheme="minorBidi"/>
        </w:rPr>
        <w:t xml:space="preserve"> For more detailed information please access the </w:t>
      </w:r>
      <w:hyperlink r:id="rId12" w:anchor="SPP-APR" w:tooltip="Resources for Grantees - Individuals with Disabilities Education Act">
        <w:r w:rsidR="0044667D" w:rsidRPr="2EF3FD52">
          <w:rPr>
            <w:rStyle w:val="Hyperlink"/>
          </w:rPr>
          <w:t xml:space="preserve">FFY Part </w:t>
        </w:r>
        <w:r w:rsidR="002176B6" w:rsidRPr="2EF3FD52">
          <w:rPr>
            <w:rStyle w:val="Hyperlink"/>
          </w:rPr>
          <w:t>B</w:t>
        </w:r>
        <w:r w:rsidR="0044667D" w:rsidRPr="2EF3FD52">
          <w:rPr>
            <w:rStyle w:val="Hyperlink"/>
          </w:rPr>
          <w:t xml:space="preserve"> SPP/APR Package</w:t>
        </w:r>
      </w:hyperlink>
      <w:r w:rsidR="00A41C41" w:rsidRPr="2EF3FD52">
        <w:rPr>
          <w:rFonts w:asciiTheme="minorHAnsi" w:eastAsiaTheme="minorEastAsia" w:hAnsiTheme="minorHAnsi" w:cstheme="minorBidi"/>
        </w:rPr>
        <w:t>, especially the SPP/APR Instructions,</w:t>
      </w:r>
      <w:r w:rsidR="0D4E850E" w:rsidRPr="2EF3FD52">
        <w:rPr>
          <w:rFonts w:asciiTheme="minorHAnsi" w:eastAsiaTheme="minorEastAsia" w:hAnsiTheme="minorHAnsi" w:cstheme="minorBidi"/>
        </w:rPr>
        <w:t xml:space="preserve"> </w:t>
      </w:r>
      <w:r w:rsidRPr="2EF3FD52">
        <w:rPr>
          <w:rFonts w:asciiTheme="minorHAnsi" w:eastAsiaTheme="minorEastAsia" w:hAnsiTheme="minorHAnsi" w:cstheme="minorBidi"/>
        </w:rPr>
        <w:t xml:space="preserve">and </w:t>
      </w:r>
      <w:hyperlink r:id="rId13" w:anchor="SPP-APR,SPP-APR-Resources" w:tooltip="SPP/APR Universal Technical Assistance for FFY 2020-2025">
        <w:r w:rsidRPr="2EF3FD52">
          <w:rPr>
            <w:rStyle w:val="Hyperlink"/>
            <w:rFonts w:asciiTheme="minorHAnsi" w:eastAsiaTheme="minorEastAsia" w:hAnsiTheme="minorHAnsi" w:cstheme="minorBidi"/>
          </w:rPr>
          <w:t>SPP/APR Universal Technical Assistance for FFY 2020-2025</w:t>
        </w:r>
      </w:hyperlink>
      <w:r w:rsidR="002176B6" w:rsidRPr="2EF3FD52">
        <w:rPr>
          <w:rFonts w:asciiTheme="minorHAnsi" w:eastAsiaTheme="minorEastAsia" w:hAnsiTheme="minorHAnsi" w:cstheme="minorBidi"/>
        </w:rPr>
        <w:t xml:space="preserve"> under SPP/APR General Resources.</w:t>
      </w:r>
    </w:p>
    <w:p w14:paraId="735C27ED" w14:textId="0D228D31" w:rsidR="00765914" w:rsidRPr="00D959E7" w:rsidRDefault="69834460" w:rsidP="72798DA9">
      <w:pPr>
        <w:pStyle w:val="DaSyBriefHeading1"/>
        <w:rPr>
          <w:rStyle w:val="Heading1Char"/>
          <w:rFonts w:ascii="Tahoma" w:hAnsi="Tahoma"/>
          <w:b/>
          <w:bCs/>
          <w:sz w:val="30"/>
          <w:szCs w:val="30"/>
        </w:rPr>
      </w:pPr>
      <w:r w:rsidRPr="0E1A6600">
        <w:rPr>
          <w:rStyle w:val="Heading1Char"/>
          <w:rFonts w:ascii="Tahoma" w:hAnsi="Tahoma"/>
          <w:b/>
          <w:bCs/>
          <w:sz w:val="30"/>
          <w:szCs w:val="30"/>
        </w:rPr>
        <w:t>Things</w:t>
      </w:r>
      <w:r w:rsidR="00765914" w:rsidRPr="0E1A6600">
        <w:rPr>
          <w:rStyle w:val="Heading1Char"/>
          <w:rFonts w:ascii="Tahoma" w:hAnsi="Tahoma"/>
          <w:b/>
          <w:bCs/>
          <w:sz w:val="30"/>
          <w:szCs w:val="30"/>
        </w:rPr>
        <w:t xml:space="preserve"> to Know About th</w:t>
      </w:r>
      <w:r w:rsidR="5927159D" w:rsidRPr="0E1A6600">
        <w:rPr>
          <w:rStyle w:val="Heading1Char"/>
          <w:rFonts w:ascii="Tahoma" w:hAnsi="Tahoma"/>
          <w:b/>
          <w:bCs/>
          <w:sz w:val="30"/>
          <w:szCs w:val="30"/>
        </w:rPr>
        <w:t>e Introduction</w:t>
      </w:r>
    </w:p>
    <w:p w14:paraId="46C0C13F" w14:textId="76863916" w:rsidR="004F358C" w:rsidRDefault="004F358C" w:rsidP="004F358C">
      <w:pPr>
        <w:pStyle w:val="DaSyBulletL1"/>
      </w:pPr>
      <w:r>
        <w:t xml:space="preserve">The purpose of the introduction to the SPP/APR is to ensure the state’s systems are designed to improve results for </w:t>
      </w:r>
      <w:r w:rsidR="00CF5C9B">
        <w:t>children</w:t>
      </w:r>
      <w:r>
        <w:t xml:space="preserve"> </w:t>
      </w:r>
      <w:r w:rsidR="00B32FDA">
        <w:t xml:space="preserve">and youth </w:t>
      </w:r>
      <w:r>
        <w:t xml:space="preserve">with disabilities and that the </w:t>
      </w:r>
      <w:r w:rsidR="00DE1AEE">
        <w:t xml:space="preserve">SEA </w:t>
      </w:r>
      <w:r>
        <w:t xml:space="preserve">and </w:t>
      </w:r>
      <w:r w:rsidR="00CF5C9B">
        <w:t xml:space="preserve">LEAs </w:t>
      </w:r>
      <w:r>
        <w:t>meet IDEA requirements.</w:t>
      </w:r>
    </w:p>
    <w:p w14:paraId="78718089" w14:textId="77777777" w:rsidR="005F536B" w:rsidRDefault="5927159D" w:rsidP="005F536B">
      <w:pPr>
        <w:pStyle w:val="DaSyBulletL1"/>
      </w:pPr>
      <w:r>
        <w:t>The introduction provides a description of the state’s general supervision system, technical assistance system, professional development system, stakeholder engagement process, and how the state reports to the public on the SPP/APR.</w:t>
      </w:r>
      <w:r w:rsidR="00412852">
        <w:t xml:space="preserve"> </w:t>
      </w:r>
    </w:p>
    <w:p w14:paraId="7A715BC5" w14:textId="623077D1" w:rsidR="5927159D" w:rsidRDefault="00C207C5" w:rsidP="0016759F">
      <w:pPr>
        <w:pStyle w:val="DaSyBulletL1last"/>
      </w:pPr>
      <w:r>
        <w:t>It</w:t>
      </w:r>
      <w:r w:rsidR="5927159D">
        <w:t xml:space="preserve"> is an opportunity for states to share how </w:t>
      </w:r>
      <w:r w:rsidR="0B830029">
        <w:t>the state’s</w:t>
      </w:r>
      <w:r w:rsidR="5927159D">
        <w:t xml:space="preserve"> systems and their stakeholder engagement process helps the state improve results for children and youth with disabilities.</w:t>
      </w:r>
    </w:p>
    <w:p w14:paraId="1B967649" w14:textId="6A4E3E6F" w:rsidR="00765914" w:rsidRDefault="00765914" w:rsidP="0E1A6600">
      <w:pPr>
        <w:pStyle w:val="DaSyBriefHeading1"/>
        <w:rPr>
          <w:rFonts w:cstheme="majorBidi"/>
        </w:rPr>
      </w:pPr>
      <w:r>
        <w:t>General Tips</w:t>
      </w:r>
    </w:p>
    <w:p w14:paraId="37C3B315" w14:textId="23283095" w:rsidR="00BC1F81" w:rsidRDefault="00BC1F81" w:rsidP="0E1A6600">
      <w:pPr>
        <w:pStyle w:val="DaSyBulletL1"/>
        <w:rPr>
          <w:rStyle w:val="eop"/>
          <w:rFonts w:cs="Arial"/>
          <w:color w:val="272727"/>
        </w:rPr>
      </w:pPr>
      <w:r w:rsidRPr="0E1A6600">
        <w:rPr>
          <w:rStyle w:val="normaltextrun"/>
          <w:rFonts w:cs="Arial"/>
          <w:color w:val="272727"/>
        </w:rPr>
        <w:t>Review and respond to information included in the sections “OSEP Response” and “Required Actions” from the previous year’s APR for this indicator. Include the state’s response in</w:t>
      </w:r>
      <w:r w:rsidR="00CB3BEC" w:rsidRPr="0E1A6600">
        <w:rPr>
          <w:rStyle w:val="normaltextrun"/>
          <w:rFonts w:cs="Arial"/>
          <w:color w:val="272727"/>
        </w:rPr>
        <w:t xml:space="preserve"> the</w:t>
      </w:r>
      <w:r w:rsidRPr="0E1A6600">
        <w:rPr>
          <w:rStyle w:val="normaltextrun"/>
          <w:rFonts w:cs="Arial"/>
          <w:color w:val="272727"/>
        </w:rPr>
        <w:t xml:space="preserve"> "Prior FFY Required Actions" section </w:t>
      </w:r>
      <w:r w:rsidR="00A417EF" w:rsidRPr="0E1A6600">
        <w:rPr>
          <w:rStyle w:val="normaltextrun"/>
          <w:rFonts w:cs="Arial"/>
          <w:color w:val="272727"/>
        </w:rPr>
        <w:t xml:space="preserve">of </w:t>
      </w:r>
      <w:r w:rsidRPr="0E1A6600">
        <w:rPr>
          <w:rStyle w:val="normaltextrun"/>
          <w:rFonts w:cs="Arial"/>
          <w:color w:val="272727"/>
        </w:rPr>
        <w:t>the SPP/APR reporting platform.</w:t>
      </w:r>
      <w:r w:rsidRPr="0E1A6600">
        <w:rPr>
          <w:rStyle w:val="eop"/>
          <w:rFonts w:cs="Arial"/>
          <w:color w:val="272727"/>
        </w:rPr>
        <w:t> </w:t>
      </w:r>
    </w:p>
    <w:p w14:paraId="481441A9" w14:textId="77777777" w:rsidR="005F536B" w:rsidRDefault="00765914" w:rsidP="005F536B">
      <w:pPr>
        <w:pStyle w:val="DaSyBulletL1"/>
      </w:pPr>
      <w:r>
        <w:t>Ensure that all information is entered into the appropriate fields in the platform.</w:t>
      </w:r>
    </w:p>
    <w:p w14:paraId="0B3DC0A5" w14:textId="65CEC2CE" w:rsidR="00765914" w:rsidRDefault="00765914" w:rsidP="0016759F">
      <w:pPr>
        <w:pStyle w:val="DaSyBulletL1last"/>
      </w:pPr>
      <w:r>
        <w:t>Exclude extraneous information that may cause confusion or create additional questions for the reader.</w:t>
      </w:r>
    </w:p>
    <w:p w14:paraId="5B142B2B" w14:textId="08A557C9" w:rsidR="00765914" w:rsidRPr="00D959E7" w:rsidRDefault="00BA603D" w:rsidP="000C7D90">
      <w:pPr>
        <w:pStyle w:val="DaSyBriefHeading1"/>
      </w:pPr>
      <w:r>
        <w:t>1. Summary and Systems</w:t>
      </w:r>
    </w:p>
    <w:tbl>
      <w:tblPr>
        <w:tblStyle w:val="TableGrid"/>
        <w:tblW w:w="10080" w:type="dxa"/>
        <w:tblBorders>
          <w:top w:val="single" w:sz="4" w:space="0" w:color="154578"/>
          <w:left w:val="none" w:sz="0" w:space="0" w:color="auto"/>
          <w:bottom w:val="single" w:sz="4" w:space="0" w:color="154578"/>
          <w:right w:val="none" w:sz="0" w:space="0" w:color="auto"/>
          <w:insideH w:val="single" w:sz="4" w:space="0" w:color="154578"/>
          <w:insideV w:val="single" w:sz="4" w:space="0" w:color="154578"/>
        </w:tblBorders>
        <w:tblLayout w:type="fixed"/>
        <w:tblLook w:val="04A0" w:firstRow="1" w:lastRow="0" w:firstColumn="1" w:lastColumn="0" w:noHBand="0" w:noVBand="1"/>
        <w:tblDescription w:val="Table to answer questions and add notes for summary and systems"/>
      </w:tblPr>
      <w:tblGrid>
        <w:gridCol w:w="5040"/>
        <w:gridCol w:w="720"/>
        <w:gridCol w:w="720"/>
        <w:gridCol w:w="3600"/>
      </w:tblGrid>
      <w:tr w:rsidR="000C7D90" w:rsidRPr="00D959E7" w14:paraId="0E22BDF3" w14:textId="77777777" w:rsidTr="0E1A6600">
        <w:trPr>
          <w:trHeight w:val="341"/>
          <w:tblHeader/>
        </w:trPr>
        <w:tc>
          <w:tcPr>
            <w:tcW w:w="5040" w:type="dxa"/>
            <w:vAlign w:val="bottom"/>
            <w:hideMark/>
          </w:tcPr>
          <w:p w14:paraId="2FC8F76D" w14:textId="46909C36" w:rsidR="00765914" w:rsidRPr="00D959E7" w:rsidRDefault="00765914" w:rsidP="0046409A">
            <w:pPr>
              <w:pStyle w:val="DaSyTableHeading"/>
            </w:pPr>
            <w:r>
              <w:t>Were the following completed?</w:t>
            </w:r>
          </w:p>
        </w:tc>
        <w:tc>
          <w:tcPr>
            <w:tcW w:w="720" w:type="dxa"/>
            <w:vAlign w:val="bottom"/>
            <w:hideMark/>
          </w:tcPr>
          <w:p w14:paraId="4BC8CC2A" w14:textId="77777777" w:rsidR="00765914" w:rsidRPr="00D959E7" w:rsidRDefault="00765914" w:rsidP="0046409A">
            <w:pPr>
              <w:pStyle w:val="DaSyTableHeading"/>
              <w:jc w:val="center"/>
            </w:pPr>
            <w:r>
              <w:t>Yes</w:t>
            </w:r>
          </w:p>
        </w:tc>
        <w:tc>
          <w:tcPr>
            <w:tcW w:w="720" w:type="dxa"/>
            <w:vAlign w:val="bottom"/>
            <w:hideMark/>
          </w:tcPr>
          <w:p w14:paraId="714D509B" w14:textId="77777777" w:rsidR="00765914" w:rsidRPr="00D959E7" w:rsidRDefault="00765914" w:rsidP="0046409A">
            <w:pPr>
              <w:pStyle w:val="DaSyTableHeading"/>
              <w:jc w:val="center"/>
            </w:pPr>
            <w:r>
              <w:t>No</w:t>
            </w:r>
          </w:p>
        </w:tc>
        <w:tc>
          <w:tcPr>
            <w:tcW w:w="3600" w:type="dxa"/>
            <w:vAlign w:val="bottom"/>
            <w:hideMark/>
          </w:tcPr>
          <w:p w14:paraId="3E1A32FC" w14:textId="77777777" w:rsidR="00765914" w:rsidRPr="00D959E7" w:rsidRDefault="00765914" w:rsidP="0046409A">
            <w:pPr>
              <w:pStyle w:val="DaSyTableHeading"/>
            </w:pPr>
            <w:r>
              <w:t>Notes</w:t>
            </w:r>
          </w:p>
        </w:tc>
      </w:tr>
      <w:tr w:rsidR="000C7D90" w14:paraId="03F05173" w14:textId="77777777" w:rsidTr="0E1A6600">
        <w:trPr>
          <w:trHeight w:val="341"/>
        </w:trPr>
        <w:tc>
          <w:tcPr>
            <w:tcW w:w="5040" w:type="dxa"/>
            <w:hideMark/>
          </w:tcPr>
          <w:p w14:paraId="65DDC2EE" w14:textId="54B7C7F9" w:rsidR="00765914" w:rsidRPr="0049320B" w:rsidRDefault="771E6D67" w:rsidP="0E1A6600">
            <w:pPr>
              <w:pStyle w:val="DaSyTableNumList"/>
              <w:rPr>
                <w:rFonts w:eastAsiaTheme="minorEastAsia"/>
              </w:rPr>
            </w:pPr>
            <w:r w:rsidRPr="0E1A6600">
              <w:rPr>
                <w:rFonts w:eastAsiaTheme="minorEastAsia"/>
              </w:rPr>
              <w:t>Provided executive summary</w:t>
            </w:r>
          </w:p>
        </w:tc>
        <w:tc>
          <w:tcPr>
            <w:tcW w:w="720" w:type="dxa"/>
            <w:vAlign w:val="center"/>
          </w:tcPr>
          <w:p w14:paraId="078C1262" w14:textId="77777777" w:rsidR="00765914" w:rsidRPr="0046409A" w:rsidRDefault="00765914" w:rsidP="0046409A">
            <w:pPr>
              <w:pStyle w:val="DaSyTableText"/>
              <w:jc w:val="center"/>
            </w:pPr>
          </w:p>
        </w:tc>
        <w:tc>
          <w:tcPr>
            <w:tcW w:w="720" w:type="dxa"/>
            <w:vAlign w:val="center"/>
          </w:tcPr>
          <w:p w14:paraId="23A9FEFD" w14:textId="77777777" w:rsidR="00765914" w:rsidRPr="0046409A" w:rsidRDefault="00765914" w:rsidP="0046409A">
            <w:pPr>
              <w:pStyle w:val="DaSyTableText"/>
              <w:jc w:val="center"/>
            </w:pPr>
          </w:p>
        </w:tc>
        <w:tc>
          <w:tcPr>
            <w:tcW w:w="3600" w:type="dxa"/>
            <w:vAlign w:val="center"/>
          </w:tcPr>
          <w:p w14:paraId="4BA7EB07" w14:textId="77777777" w:rsidR="00765914" w:rsidRPr="0046409A" w:rsidRDefault="00765914" w:rsidP="0046409A">
            <w:pPr>
              <w:pStyle w:val="DaSyTableText"/>
            </w:pPr>
          </w:p>
        </w:tc>
      </w:tr>
      <w:tr w:rsidR="000C7D90" w14:paraId="08AC3CAC" w14:textId="77777777" w:rsidTr="0E1A6600">
        <w:trPr>
          <w:trHeight w:val="341"/>
        </w:trPr>
        <w:tc>
          <w:tcPr>
            <w:tcW w:w="5040" w:type="dxa"/>
            <w:hideMark/>
          </w:tcPr>
          <w:p w14:paraId="35715D74" w14:textId="1AFCEDE7" w:rsidR="00765914" w:rsidRDefault="771E6D67" w:rsidP="0E1A6600">
            <w:pPr>
              <w:pStyle w:val="DaSyTableNumList"/>
              <w:rPr>
                <w:rFonts w:eastAsiaTheme="minorEastAsia"/>
              </w:rPr>
            </w:pPr>
            <w:r w:rsidRPr="0E1A6600">
              <w:rPr>
                <w:rFonts w:eastAsiaTheme="minorEastAsia"/>
              </w:rPr>
              <w:t>Provided additional information related to data collection and reporting (</w:t>
            </w:r>
            <w:r w:rsidRPr="0E1A6600">
              <w:rPr>
                <w:rFonts w:eastAsiaTheme="minorEastAsia"/>
                <w:i/>
                <w:iCs/>
              </w:rPr>
              <w:t>as needed</w:t>
            </w:r>
            <w:r w:rsidRPr="0E1A6600">
              <w:rPr>
                <w:rFonts w:eastAsiaTheme="minorEastAsia"/>
              </w:rPr>
              <w:t>)</w:t>
            </w:r>
          </w:p>
        </w:tc>
        <w:tc>
          <w:tcPr>
            <w:tcW w:w="720" w:type="dxa"/>
            <w:vAlign w:val="center"/>
          </w:tcPr>
          <w:p w14:paraId="591AF937" w14:textId="77777777" w:rsidR="00765914" w:rsidRPr="0046409A" w:rsidRDefault="00765914" w:rsidP="0046409A">
            <w:pPr>
              <w:pStyle w:val="DaSyTableText"/>
              <w:jc w:val="center"/>
            </w:pPr>
          </w:p>
        </w:tc>
        <w:tc>
          <w:tcPr>
            <w:tcW w:w="720" w:type="dxa"/>
            <w:vAlign w:val="center"/>
          </w:tcPr>
          <w:p w14:paraId="7AD79728" w14:textId="77777777" w:rsidR="00765914" w:rsidRPr="0046409A" w:rsidRDefault="00765914" w:rsidP="0046409A">
            <w:pPr>
              <w:pStyle w:val="DaSyTableText"/>
              <w:jc w:val="center"/>
            </w:pPr>
          </w:p>
        </w:tc>
        <w:tc>
          <w:tcPr>
            <w:tcW w:w="3600" w:type="dxa"/>
            <w:vAlign w:val="center"/>
          </w:tcPr>
          <w:p w14:paraId="3BCED41D" w14:textId="77777777" w:rsidR="00765914" w:rsidRPr="0046409A" w:rsidRDefault="00765914" w:rsidP="0046409A">
            <w:pPr>
              <w:pStyle w:val="DaSyTableText"/>
            </w:pPr>
          </w:p>
        </w:tc>
      </w:tr>
      <w:tr w:rsidR="00BA603D" w14:paraId="2FBC40EA" w14:textId="77777777" w:rsidTr="0E1A6600">
        <w:trPr>
          <w:trHeight w:val="341"/>
        </w:trPr>
        <w:tc>
          <w:tcPr>
            <w:tcW w:w="5040" w:type="dxa"/>
          </w:tcPr>
          <w:p w14:paraId="06531AA5" w14:textId="5BDCD44A" w:rsidR="00BA603D" w:rsidRPr="72798DA9" w:rsidRDefault="00BA603D" w:rsidP="0E1A6600">
            <w:pPr>
              <w:pStyle w:val="DaSyTableNumList"/>
              <w:rPr>
                <w:rFonts w:eastAsiaTheme="minorEastAsia"/>
              </w:rPr>
            </w:pPr>
            <w:r w:rsidRPr="0E1A6600">
              <w:rPr>
                <w:rFonts w:eastAsiaTheme="minorEastAsia"/>
              </w:rPr>
              <w:t xml:space="preserve">Provided number of </w:t>
            </w:r>
            <w:r w:rsidR="00A417EF" w:rsidRPr="0E1A6600">
              <w:rPr>
                <w:rFonts w:eastAsiaTheme="minorEastAsia"/>
              </w:rPr>
              <w:t xml:space="preserve">LEAs </w:t>
            </w:r>
            <w:r w:rsidRPr="0E1A6600">
              <w:rPr>
                <w:rFonts w:eastAsiaTheme="minorEastAsia"/>
              </w:rPr>
              <w:t>in state/</w:t>
            </w:r>
            <w:r w:rsidR="00A417EF" w:rsidRPr="0E1A6600">
              <w:rPr>
                <w:rFonts w:eastAsiaTheme="minorEastAsia"/>
              </w:rPr>
              <w:t xml:space="preserve">entity </w:t>
            </w:r>
            <w:r w:rsidRPr="0E1A6600">
              <w:rPr>
                <w:rFonts w:eastAsiaTheme="minorEastAsia"/>
              </w:rPr>
              <w:t>during reporting year</w:t>
            </w:r>
          </w:p>
        </w:tc>
        <w:tc>
          <w:tcPr>
            <w:tcW w:w="720" w:type="dxa"/>
            <w:vAlign w:val="center"/>
          </w:tcPr>
          <w:p w14:paraId="3D31E569" w14:textId="77777777" w:rsidR="00BA603D" w:rsidRPr="0046409A" w:rsidRDefault="00BA603D" w:rsidP="0046409A">
            <w:pPr>
              <w:pStyle w:val="DaSyTableText"/>
              <w:jc w:val="center"/>
            </w:pPr>
          </w:p>
        </w:tc>
        <w:tc>
          <w:tcPr>
            <w:tcW w:w="720" w:type="dxa"/>
            <w:vAlign w:val="center"/>
          </w:tcPr>
          <w:p w14:paraId="3E3AD333" w14:textId="77777777" w:rsidR="00BA603D" w:rsidRPr="0046409A" w:rsidRDefault="00BA603D" w:rsidP="0046409A">
            <w:pPr>
              <w:pStyle w:val="DaSyTableText"/>
              <w:jc w:val="center"/>
            </w:pPr>
          </w:p>
        </w:tc>
        <w:tc>
          <w:tcPr>
            <w:tcW w:w="3600" w:type="dxa"/>
            <w:vAlign w:val="center"/>
          </w:tcPr>
          <w:p w14:paraId="71C50E23" w14:textId="77777777" w:rsidR="00BA603D" w:rsidRPr="0046409A" w:rsidRDefault="00BA603D" w:rsidP="0046409A">
            <w:pPr>
              <w:pStyle w:val="DaSyTableText"/>
            </w:pPr>
          </w:p>
        </w:tc>
      </w:tr>
      <w:tr w:rsidR="00BA603D" w14:paraId="063F56AA" w14:textId="77777777" w:rsidTr="0E1A6600">
        <w:trPr>
          <w:trHeight w:val="341"/>
        </w:trPr>
        <w:tc>
          <w:tcPr>
            <w:tcW w:w="5040" w:type="dxa"/>
          </w:tcPr>
          <w:p w14:paraId="1CDECD29" w14:textId="5407EA6B" w:rsidR="00BA603D" w:rsidRPr="72798DA9" w:rsidRDefault="00BA603D" w:rsidP="0E1A6600">
            <w:pPr>
              <w:pStyle w:val="DaSyTableNumList"/>
              <w:rPr>
                <w:rFonts w:asciiTheme="minorHAnsi" w:eastAsiaTheme="minorEastAsia" w:hAnsiTheme="minorHAnsi" w:cstheme="minorBidi"/>
              </w:rPr>
            </w:pPr>
            <w:r w:rsidRPr="0E1A6600">
              <w:rPr>
                <w:rFonts w:eastAsia="Calibri"/>
              </w:rPr>
              <w:t xml:space="preserve">Described general supervision system </w:t>
            </w:r>
            <w:r w:rsidR="00DD2426">
              <w:t>(</w:t>
            </w:r>
            <w:r w:rsidR="00DD2426" w:rsidRPr="0E1A6600">
              <w:rPr>
                <w:i/>
                <w:iCs/>
              </w:rPr>
              <w:t xml:space="preserve">systems in place to ensure IDEA Part B requirements are met, e.g., integrated monitoring activities, data on processes and results, the SPP/APR, fiscal management, policies, procedures, and practices resulting in effective implementation, and </w:t>
            </w:r>
            <w:r w:rsidR="00DD2426" w:rsidRPr="0E1A6600">
              <w:rPr>
                <w:i/>
                <w:iCs/>
              </w:rPr>
              <w:lastRenderedPageBreak/>
              <w:t>improvement, correction, incentives, and sanctions)</w:t>
            </w:r>
            <w:r w:rsidR="00DD2426">
              <w:t xml:space="preserve"> </w:t>
            </w:r>
            <w:r w:rsidR="009B78DE">
              <w:t xml:space="preserve">See </w:t>
            </w:r>
            <w:r w:rsidR="009B78DE" w:rsidRPr="0E1A6600">
              <w:rPr>
                <w:i/>
                <w:iCs/>
              </w:rPr>
              <w:t xml:space="preserve">‘Tips’ </w:t>
            </w:r>
            <w:r w:rsidR="009B78DE">
              <w:t>below for more detail.</w:t>
            </w:r>
          </w:p>
        </w:tc>
        <w:tc>
          <w:tcPr>
            <w:tcW w:w="720" w:type="dxa"/>
            <w:vAlign w:val="center"/>
          </w:tcPr>
          <w:p w14:paraId="2A7161B5" w14:textId="77777777" w:rsidR="00BA603D" w:rsidRPr="0046409A" w:rsidRDefault="00BA603D" w:rsidP="0046409A">
            <w:pPr>
              <w:pStyle w:val="DaSyTableText"/>
              <w:jc w:val="center"/>
            </w:pPr>
          </w:p>
        </w:tc>
        <w:tc>
          <w:tcPr>
            <w:tcW w:w="720" w:type="dxa"/>
            <w:vAlign w:val="center"/>
          </w:tcPr>
          <w:p w14:paraId="5ABE1EFD" w14:textId="77777777" w:rsidR="00BA603D" w:rsidRPr="0046409A" w:rsidRDefault="00BA603D" w:rsidP="0046409A">
            <w:pPr>
              <w:pStyle w:val="DaSyTableText"/>
              <w:jc w:val="center"/>
            </w:pPr>
          </w:p>
        </w:tc>
        <w:tc>
          <w:tcPr>
            <w:tcW w:w="3600" w:type="dxa"/>
            <w:vAlign w:val="center"/>
          </w:tcPr>
          <w:p w14:paraId="4AB7BFA1" w14:textId="77777777" w:rsidR="00BA603D" w:rsidRPr="0046409A" w:rsidRDefault="00BA603D" w:rsidP="0046409A">
            <w:pPr>
              <w:pStyle w:val="DaSyTableText"/>
            </w:pPr>
          </w:p>
        </w:tc>
      </w:tr>
      <w:tr w:rsidR="00BA603D" w14:paraId="0AE0C348" w14:textId="77777777" w:rsidTr="0E1A6600">
        <w:trPr>
          <w:trHeight w:val="341"/>
        </w:trPr>
        <w:tc>
          <w:tcPr>
            <w:tcW w:w="5040" w:type="dxa"/>
          </w:tcPr>
          <w:p w14:paraId="5BCA8154" w14:textId="440E291B" w:rsidR="00BA603D" w:rsidRPr="72798DA9" w:rsidRDefault="00BA603D" w:rsidP="0049320B">
            <w:pPr>
              <w:pStyle w:val="DaSyTableNumList"/>
              <w:rPr>
                <w:rFonts w:eastAsia="Calibri"/>
              </w:rPr>
            </w:pPr>
            <w:r w:rsidRPr="0E1A6600">
              <w:rPr>
                <w:rFonts w:eastAsia="Calibri"/>
              </w:rPr>
              <w:t>Described technical assistance system (</w:t>
            </w:r>
            <w:r w:rsidRPr="0E1A6600">
              <w:rPr>
                <w:rFonts w:eastAsia="Calibri"/>
                <w:i/>
                <w:iCs/>
              </w:rPr>
              <w:t>mechanisms in place to ensure the timely delivery of high quality, evidenced based technical assistance and support to LEAs</w:t>
            </w:r>
            <w:r w:rsidRPr="0E1A6600">
              <w:rPr>
                <w:rFonts w:eastAsia="Calibri"/>
              </w:rPr>
              <w:t>)</w:t>
            </w:r>
          </w:p>
        </w:tc>
        <w:tc>
          <w:tcPr>
            <w:tcW w:w="720" w:type="dxa"/>
            <w:vAlign w:val="center"/>
          </w:tcPr>
          <w:p w14:paraId="02D05573" w14:textId="77777777" w:rsidR="00BA603D" w:rsidRPr="0046409A" w:rsidRDefault="00BA603D" w:rsidP="0046409A">
            <w:pPr>
              <w:pStyle w:val="DaSyTableText"/>
              <w:jc w:val="center"/>
            </w:pPr>
          </w:p>
        </w:tc>
        <w:tc>
          <w:tcPr>
            <w:tcW w:w="720" w:type="dxa"/>
            <w:vAlign w:val="center"/>
          </w:tcPr>
          <w:p w14:paraId="0D6ADFC4" w14:textId="77777777" w:rsidR="00BA603D" w:rsidRPr="0046409A" w:rsidRDefault="00BA603D" w:rsidP="0046409A">
            <w:pPr>
              <w:pStyle w:val="DaSyTableText"/>
              <w:jc w:val="center"/>
            </w:pPr>
          </w:p>
        </w:tc>
        <w:tc>
          <w:tcPr>
            <w:tcW w:w="3600" w:type="dxa"/>
            <w:vAlign w:val="center"/>
          </w:tcPr>
          <w:p w14:paraId="58172484" w14:textId="77777777" w:rsidR="00BA603D" w:rsidRPr="0046409A" w:rsidRDefault="00BA603D" w:rsidP="0046409A">
            <w:pPr>
              <w:pStyle w:val="DaSyTableText"/>
            </w:pPr>
          </w:p>
        </w:tc>
      </w:tr>
      <w:tr w:rsidR="72798DA9" w14:paraId="6EE3F53F" w14:textId="77777777" w:rsidTr="0E1A6600">
        <w:trPr>
          <w:trHeight w:val="1200"/>
          <w:tblHeader/>
        </w:trPr>
        <w:tc>
          <w:tcPr>
            <w:tcW w:w="5040" w:type="dxa"/>
            <w:hideMark/>
          </w:tcPr>
          <w:p w14:paraId="403318AD" w14:textId="5E6DD53E" w:rsidR="00AD2C4C" w:rsidRPr="00AD2C4C" w:rsidRDefault="771E6D67" w:rsidP="0E1A6600">
            <w:pPr>
              <w:pStyle w:val="DaSyTableNumList"/>
              <w:rPr>
                <w:rFonts w:eastAsia="Calibri"/>
              </w:rPr>
            </w:pPr>
            <w:r w:rsidRPr="0E1A6600">
              <w:rPr>
                <w:rFonts w:eastAsia="Calibri"/>
              </w:rPr>
              <w:t>Described professional development system (</w:t>
            </w:r>
            <w:r w:rsidRPr="0E1A6600">
              <w:rPr>
                <w:rFonts w:eastAsia="Calibri"/>
                <w:i/>
                <w:iCs/>
              </w:rPr>
              <w:t>mechanisms in place to ensure that service providers have the skills to effectively provide services that improve results for children</w:t>
            </w:r>
            <w:r w:rsidR="00B32FDA" w:rsidRPr="0E1A6600">
              <w:rPr>
                <w:rFonts w:eastAsia="Calibri"/>
                <w:i/>
                <w:iCs/>
              </w:rPr>
              <w:t xml:space="preserve"> and youth</w:t>
            </w:r>
            <w:r w:rsidRPr="0E1A6600">
              <w:rPr>
                <w:rFonts w:eastAsia="Calibri"/>
                <w:i/>
                <w:iCs/>
              </w:rPr>
              <w:t xml:space="preserve"> with disabilities</w:t>
            </w:r>
            <w:r w:rsidRPr="0E1A6600">
              <w:rPr>
                <w:rFonts w:eastAsia="Calibri"/>
              </w:rPr>
              <w:t>)</w:t>
            </w:r>
          </w:p>
        </w:tc>
        <w:tc>
          <w:tcPr>
            <w:tcW w:w="720" w:type="dxa"/>
            <w:vAlign w:val="center"/>
          </w:tcPr>
          <w:p w14:paraId="530F105C" w14:textId="5A4C8FD8" w:rsidR="72798DA9" w:rsidRDefault="72798DA9" w:rsidP="72798DA9">
            <w:pPr>
              <w:pStyle w:val="DaSyTableText"/>
              <w:jc w:val="center"/>
            </w:pPr>
          </w:p>
        </w:tc>
        <w:tc>
          <w:tcPr>
            <w:tcW w:w="720" w:type="dxa"/>
            <w:vAlign w:val="center"/>
          </w:tcPr>
          <w:p w14:paraId="542DE408" w14:textId="03BDB4BC" w:rsidR="72798DA9" w:rsidRDefault="72798DA9" w:rsidP="72798DA9">
            <w:pPr>
              <w:pStyle w:val="DaSyTableText"/>
              <w:jc w:val="center"/>
            </w:pPr>
          </w:p>
        </w:tc>
        <w:tc>
          <w:tcPr>
            <w:tcW w:w="3600" w:type="dxa"/>
            <w:vAlign w:val="center"/>
          </w:tcPr>
          <w:p w14:paraId="3B056DBA" w14:textId="324870DA" w:rsidR="72798DA9" w:rsidRDefault="72798DA9" w:rsidP="72798DA9">
            <w:pPr>
              <w:pStyle w:val="DaSyTableText"/>
            </w:pPr>
          </w:p>
        </w:tc>
      </w:tr>
    </w:tbl>
    <w:p w14:paraId="5207797D" w14:textId="77777777" w:rsidR="00885BD3" w:rsidRPr="0016759F" w:rsidRDefault="00885BD3" w:rsidP="0016759F">
      <w:pPr>
        <w:pStyle w:val="DaSyBriefHeading2"/>
      </w:pPr>
      <w:r w:rsidRPr="0016759F">
        <w:t>Tips:</w:t>
      </w:r>
    </w:p>
    <w:p w14:paraId="03CC866F" w14:textId="2A6CFE78" w:rsidR="00885BD3" w:rsidRPr="008C5231" w:rsidRDefault="00885BD3" w:rsidP="0016759F">
      <w:pPr>
        <w:pStyle w:val="DaSyBulletL1"/>
      </w:pPr>
      <w:r w:rsidRPr="0E1A6600">
        <w:t>Describe general supervision mechanisms used to identify and verify correction of noncompliance and improve results (e.g., state monitoring, state database/data system, dispute resolution, fiscal management systems as well as other mechanisms used to determine compliance and/or issue written findings of noncompliance)</w:t>
      </w:r>
      <w:r w:rsidR="00A30FC8" w:rsidRPr="0E1A6600">
        <w:t>.</w:t>
      </w:r>
      <w:r w:rsidRPr="0E1A6600">
        <w:t xml:space="preserve"> Include the following descriptions:</w:t>
      </w:r>
    </w:p>
    <w:p w14:paraId="584DF184" w14:textId="0951C6FE" w:rsidR="00885BD3" w:rsidRPr="008C5231" w:rsidRDefault="00885BD3" w:rsidP="0016759F">
      <w:pPr>
        <w:pStyle w:val="DaSyBulletL2"/>
      </w:pPr>
      <w:r>
        <w:t xml:space="preserve">Process state uses to select </w:t>
      </w:r>
      <w:r w:rsidR="00857EB5">
        <w:t>LEAs</w:t>
      </w:r>
      <w:r>
        <w:t xml:space="preserve"> for monitoring, the schedule, and number of </w:t>
      </w:r>
      <w:r w:rsidR="00857EB5">
        <w:t>LEAs</w:t>
      </w:r>
      <w:r>
        <w:t xml:space="preserve"> monitored per year</w:t>
      </w:r>
    </w:p>
    <w:p w14:paraId="413740B3" w14:textId="0E93A9E6" w:rsidR="00885BD3" w:rsidRPr="008C5231" w:rsidRDefault="00885BD3" w:rsidP="0016759F">
      <w:pPr>
        <w:pStyle w:val="DaSyBulletL2"/>
      </w:pPr>
      <w:r>
        <w:t xml:space="preserve">How child records are chosen, including the number of child records that are selected, as part of the state’s process for determining an </w:t>
      </w:r>
      <w:r w:rsidR="00655EE9">
        <w:t>LEA</w:t>
      </w:r>
      <w:r w:rsidR="009A0D3C">
        <w:t xml:space="preserve">’s </w:t>
      </w:r>
      <w:r>
        <w:t xml:space="preserve">compliance with IDEA requirements and verifying the </w:t>
      </w:r>
      <w:r w:rsidR="009A0D3C">
        <w:t>LEA’s</w:t>
      </w:r>
      <w:r>
        <w:t xml:space="preserve"> correction of any identified compliance</w:t>
      </w:r>
    </w:p>
    <w:p w14:paraId="7FB9F481" w14:textId="77777777" w:rsidR="00885BD3" w:rsidRPr="008C5231" w:rsidRDefault="00885BD3" w:rsidP="0016759F">
      <w:pPr>
        <w:pStyle w:val="DaSyBulletL2"/>
      </w:pPr>
      <w:r>
        <w:t>The data system(s) the state uses to collect monitoring and SPP/APR data, and the period from which records are reviewed</w:t>
      </w:r>
    </w:p>
    <w:p w14:paraId="1BE60522" w14:textId="7890797A" w:rsidR="00885BD3" w:rsidRPr="008C5231" w:rsidRDefault="00885BD3" w:rsidP="0016759F">
      <w:pPr>
        <w:pStyle w:val="DaSyBulletL2"/>
      </w:pPr>
      <w:r>
        <w:t>How the state issues findings</w:t>
      </w:r>
      <w:r w:rsidR="008612E2">
        <w:t>:</w:t>
      </w:r>
      <w:r>
        <w:t xml:space="preserve"> if findings are issued by the number of instances or by </w:t>
      </w:r>
      <w:r w:rsidR="008612E2">
        <w:t>LEA</w:t>
      </w:r>
    </w:p>
    <w:p w14:paraId="625F9E06" w14:textId="73FB8E34" w:rsidR="00885BD3" w:rsidRPr="008C5231" w:rsidRDefault="00885BD3" w:rsidP="00E70258">
      <w:pPr>
        <w:pStyle w:val="DaSyBulletL2"/>
      </w:pPr>
      <w:r>
        <w:t xml:space="preserve">If applicable, the adopted procedures that permit its </w:t>
      </w:r>
      <w:r w:rsidR="008612E2">
        <w:t>LEAs</w:t>
      </w:r>
      <w:r>
        <w:t xml:space="preserve"> to correct noncompliance prior to the state’s issuance of a finding (i.e., pre-finding correction) </w:t>
      </w:r>
    </w:p>
    <w:p w14:paraId="093E409F" w14:textId="0B19EAEB" w:rsidR="00885BD3" w:rsidRPr="008C5231" w:rsidRDefault="00885BD3" w:rsidP="0016759F">
      <w:pPr>
        <w:pStyle w:val="DaSyBulletL2"/>
      </w:pPr>
      <w:r>
        <w:t xml:space="preserve">The state’s system of graduated and progressive sanctions to ensure correction of identified noncompliance and to address areas in need of improvement, used as necessary and consistent with IDEA Part </w:t>
      </w:r>
      <w:r w:rsidR="008612E2">
        <w:t>B</w:t>
      </w:r>
      <w:r w:rsidR="00FD65D7">
        <w:t>’</w:t>
      </w:r>
      <w:r>
        <w:t>s enforcement provisions, the OMB Uniform Administrative Requirements, Cost Principles, and Audit Requirements for Federal Awards (Uniform Guidance), and state policies</w:t>
      </w:r>
    </w:p>
    <w:p w14:paraId="3441D194" w14:textId="46597B1A" w:rsidR="00885BD3" w:rsidRPr="008C5231" w:rsidRDefault="00885BD3" w:rsidP="0016759F">
      <w:pPr>
        <w:pStyle w:val="DaSyBulletL2"/>
      </w:pPr>
      <w:r>
        <w:t xml:space="preserve">How the state makes annual determinations of </w:t>
      </w:r>
      <w:r w:rsidR="00FD65D7">
        <w:t>LEA</w:t>
      </w:r>
      <w:r>
        <w:t xml:space="preserve"> performance, including the criteria the state uses and the schedule for notifying EI programs of their determinations. If the determinations are made public, include a web link for the most recent determinations</w:t>
      </w:r>
    </w:p>
    <w:p w14:paraId="1413AE04" w14:textId="5223E32C" w:rsidR="00885BD3" w:rsidRPr="008C5231" w:rsidRDefault="00885BD3" w:rsidP="0016759F">
      <w:pPr>
        <w:pStyle w:val="DaSyBulletL2Last"/>
      </w:pPr>
      <w:r>
        <w:t>A web link to information about the state’s general supervision policies, procedures, and process that is made available to the public</w:t>
      </w:r>
    </w:p>
    <w:p w14:paraId="702201CD" w14:textId="7E6C194D" w:rsidR="008A5341" w:rsidRPr="008A5341" w:rsidRDefault="00D57E44" w:rsidP="00D57E44">
      <w:pPr>
        <w:pStyle w:val="DaSyBriefHeading1"/>
      </w:pPr>
      <w:r>
        <w:lastRenderedPageBreak/>
        <w:t xml:space="preserve">2. </w:t>
      </w:r>
      <w:r w:rsidR="008A5341">
        <w:t xml:space="preserve">Broad Stakeholder and Public Input </w:t>
      </w:r>
    </w:p>
    <w:tbl>
      <w:tblPr>
        <w:tblStyle w:val="TableGrid"/>
        <w:tblW w:w="10080" w:type="dxa"/>
        <w:tblBorders>
          <w:top w:val="single" w:sz="4" w:space="0" w:color="154578"/>
          <w:left w:val="none" w:sz="0" w:space="0" w:color="auto"/>
          <w:bottom w:val="single" w:sz="4" w:space="0" w:color="154578"/>
          <w:right w:val="none" w:sz="0" w:space="0" w:color="auto"/>
          <w:insideH w:val="single" w:sz="4" w:space="0" w:color="154578"/>
          <w:insideV w:val="single" w:sz="4" w:space="0" w:color="154578"/>
        </w:tblBorders>
        <w:tblLayout w:type="fixed"/>
        <w:tblLook w:val="04A0" w:firstRow="1" w:lastRow="0" w:firstColumn="1" w:lastColumn="0" w:noHBand="0" w:noVBand="1"/>
        <w:tblDescription w:val="Table to answer questions and add notes for broad stakeholder and public input"/>
      </w:tblPr>
      <w:tblGrid>
        <w:gridCol w:w="5040"/>
        <w:gridCol w:w="720"/>
        <w:gridCol w:w="720"/>
        <w:gridCol w:w="3600"/>
      </w:tblGrid>
      <w:tr w:rsidR="008A5341" w14:paraId="4682E0CC" w14:textId="77777777" w:rsidTr="0E1A6600">
        <w:trPr>
          <w:trHeight w:val="422"/>
          <w:tblHeader/>
        </w:trPr>
        <w:tc>
          <w:tcPr>
            <w:tcW w:w="5040" w:type="dxa"/>
            <w:vAlign w:val="bottom"/>
          </w:tcPr>
          <w:p w14:paraId="14864FB4" w14:textId="65A53977" w:rsidR="008A5341" w:rsidRPr="008A5341" w:rsidRDefault="008A5341" w:rsidP="008A5341">
            <w:pPr>
              <w:pStyle w:val="DaSyTableHeading"/>
            </w:pPr>
            <w:r>
              <w:t>Were the following completed?</w:t>
            </w:r>
          </w:p>
        </w:tc>
        <w:tc>
          <w:tcPr>
            <w:tcW w:w="720" w:type="dxa"/>
            <w:vAlign w:val="bottom"/>
          </w:tcPr>
          <w:p w14:paraId="7FAC5C1E" w14:textId="0E9A87BD" w:rsidR="008A5341" w:rsidRDefault="008A5341" w:rsidP="008A5341">
            <w:pPr>
              <w:pStyle w:val="DaSyTableHeading"/>
            </w:pPr>
            <w:r>
              <w:t>Yes</w:t>
            </w:r>
          </w:p>
        </w:tc>
        <w:tc>
          <w:tcPr>
            <w:tcW w:w="720" w:type="dxa"/>
            <w:vAlign w:val="bottom"/>
          </w:tcPr>
          <w:p w14:paraId="1256DFCA" w14:textId="59561AA7" w:rsidR="008A5341" w:rsidRDefault="008A5341" w:rsidP="008A5341">
            <w:pPr>
              <w:pStyle w:val="DaSyTableHeading"/>
            </w:pPr>
            <w:r>
              <w:t>No</w:t>
            </w:r>
          </w:p>
        </w:tc>
        <w:tc>
          <w:tcPr>
            <w:tcW w:w="3600" w:type="dxa"/>
            <w:vAlign w:val="bottom"/>
          </w:tcPr>
          <w:p w14:paraId="29D409A6" w14:textId="57494CF6" w:rsidR="008A5341" w:rsidRDefault="008A5341" w:rsidP="008A5341">
            <w:pPr>
              <w:pStyle w:val="DaSyTableHeading"/>
            </w:pPr>
            <w:r>
              <w:t>Notes</w:t>
            </w:r>
          </w:p>
        </w:tc>
      </w:tr>
      <w:tr w:rsidR="00AE5CF9" w14:paraId="7D764D5B" w14:textId="77777777" w:rsidTr="0E1A6600">
        <w:trPr>
          <w:trHeight w:val="422"/>
          <w:tblHeader/>
        </w:trPr>
        <w:tc>
          <w:tcPr>
            <w:tcW w:w="5040" w:type="dxa"/>
          </w:tcPr>
          <w:p w14:paraId="5DD37051" w14:textId="2325B0C0" w:rsidR="00AE5CF9" w:rsidRPr="008446AB" w:rsidRDefault="00AE5CF9" w:rsidP="008446AB">
            <w:pPr>
              <w:pStyle w:val="DaSyTableNumList"/>
              <w:numPr>
                <w:ilvl w:val="0"/>
                <w:numId w:val="31"/>
              </w:numPr>
              <w:rPr>
                <w:rFonts w:eastAsiaTheme="minorEastAsia"/>
              </w:rPr>
            </w:pPr>
            <w:r w:rsidRPr="008446AB">
              <w:rPr>
                <w:rFonts w:eastAsiaTheme="minorEastAsia"/>
              </w:rPr>
              <w:t xml:space="preserve">Described mechanisms for soliciting broad stakeholder input </w:t>
            </w:r>
            <w:r w:rsidRPr="00823265">
              <w:rPr>
                <w:rFonts w:eastAsiaTheme="minorEastAsia"/>
              </w:rPr>
              <w:t>(</w:t>
            </w:r>
            <w:r w:rsidRPr="008446AB">
              <w:rPr>
                <w:rFonts w:eastAsiaTheme="minorEastAsia"/>
                <w:i/>
                <w:iCs/>
              </w:rPr>
              <w:t xml:space="preserve">on SPP/APR targets, and any subsequent revisions made to those targets, and the development and implementation of </w:t>
            </w:r>
            <w:r w:rsidR="00657663" w:rsidRPr="008446AB">
              <w:rPr>
                <w:rFonts w:eastAsiaTheme="minorEastAsia"/>
                <w:i/>
                <w:iCs/>
              </w:rPr>
              <w:t>B</w:t>
            </w:r>
            <w:r w:rsidRPr="008446AB">
              <w:rPr>
                <w:rFonts w:eastAsiaTheme="minorEastAsia"/>
                <w:i/>
                <w:iCs/>
              </w:rPr>
              <w:t xml:space="preserve">17, the </w:t>
            </w:r>
            <w:r w:rsidR="00657663" w:rsidRPr="008446AB">
              <w:rPr>
                <w:rFonts w:eastAsiaTheme="minorEastAsia"/>
                <w:i/>
                <w:iCs/>
              </w:rPr>
              <w:t xml:space="preserve">State </w:t>
            </w:r>
            <w:r w:rsidRPr="008446AB">
              <w:rPr>
                <w:rFonts w:eastAsiaTheme="minorEastAsia"/>
                <w:i/>
                <w:iCs/>
              </w:rPr>
              <w:t>Systemic Improvement Plan [SSIP]</w:t>
            </w:r>
            <w:r w:rsidRPr="00823265">
              <w:rPr>
                <w:rFonts w:eastAsiaTheme="minorEastAsia"/>
              </w:rPr>
              <w:t>)</w:t>
            </w:r>
          </w:p>
        </w:tc>
        <w:tc>
          <w:tcPr>
            <w:tcW w:w="720" w:type="dxa"/>
            <w:vAlign w:val="center"/>
          </w:tcPr>
          <w:p w14:paraId="1388B8E2" w14:textId="77777777" w:rsidR="00AE5CF9" w:rsidRDefault="00AE5CF9" w:rsidP="0049320B">
            <w:pPr>
              <w:pStyle w:val="DaSyTableText"/>
              <w:jc w:val="center"/>
            </w:pPr>
          </w:p>
        </w:tc>
        <w:tc>
          <w:tcPr>
            <w:tcW w:w="720" w:type="dxa"/>
            <w:vAlign w:val="center"/>
          </w:tcPr>
          <w:p w14:paraId="7F296753" w14:textId="77777777" w:rsidR="00AE5CF9" w:rsidRDefault="00AE5CF9" w:rsidP="0049320B">
            <w:pPr>
              <w:pStyle w:val="DaSyTableText"/>
              <w:jc w:val="center"/>
            </w:pPr>
          </w:p>
        </w:tc>
        <w:tc>
          <w:tcPr>
            <w:tcW w:w="3600" w:type="dxa"/>
            <w:vAlign w:val="center"/>
          </w:tcPr>
          <w:p w14:paraId="726DE851" w14:textId="77777777" w:rsidR="00AE5CF9" w:rsidRDefault="00AE5CF9" w:rsidP="0049320B">
            <w:pPr>
              <w:pStyle w:val="DaSyTableText"/>
            </w:pPr>
          </w:p>
        </w:tc>
      </w:tr>
      <w:tr w:rsidR="009A6142" w14:paraId="5C0F6259" w14:textId="77777777" w:rsidTr="0E1A6600">
        <w:trPr>
          <w:trHeight w:val="422"/>
          <w:tblHeader/>
        </w:trPr>
        <w:tc>
          <w:tcPr>
            <w:tcW w:w="5040" w:type="dxa"/>
          </w:tcPr>
          <w:p w14:paraId="1E9F0F83" w14:textId="38E74565" w:rsidR="009A6142" w:rsidRPr="72798DA9" w:rsidRDefault="009A6142" w:rsidP="0E1A6600">
            <w:pPr>
              <w:pStyle w:val="DaSyTableNumList"/>
              <w:rPr>
                <w:rFonts w:eastAsiaTheme="minorEastAsia"/>
              </w:rPr>
            </w:pPr>
            <w:r w:rsidRPr="0E1A6600">
              <w:rPr>
                <w:rFonts w:eastAsiaTheme="minorEastAsia"/>
              </w:rPr>
              <w:t>Indicated whether to apply stakeholder input from introduction to all Part B results indicators (</w:t>
            </w:r>
            <w:r w:rsidRPr="0E1A6600">
              <w:rPr>
                <w:rFonts w:eastAsiaTheme="minorEastAsia"/>
                <w:i/>
                <w:iCs/>
              </w:rPr>
              <w:t>yes/no</w:t>
            </w:r>
            <w:r w:rsidRPr="0E1A6600">
              <w:rPr>
                <w:rFonts w:eastAsiaTheme="minorEastAsia"/>
              </w:rPr>
              <w:t>)</w:t>
            </w:r>
          </w:p>
        </w:tc>
        <w:tc>
          <w:tcPr>
            <w:tcW w:w="720" w:type="dxa"/>
            <w:vAlign w:val="center"/>
          </w:tcPr>
          <w:p w14:paraId="5722DC25" w14:textId="77777777" w:rsidR="009A6142" w:rsidRDefault="009A6142" w:rsidP="0049320B">
            <w:pPr>
              <w:pStyle w:val="DaSyTableText"/>
              <w:jc w:val="center"/>
            </w:pPr>
          </w:p>
        </w:tc>
        <w:tc>
          <w:tcPr>
            <w:tcW w:w="720" w:type="dxa"/>
            <w:vAlign w:val="center"/>
          </w:tcPr>
          <w:p w14:paraId="6F646330" w14:textId="77777777" w:rsidR="009A6142" w:rsidRDefault="009A6142" w:rsidP="0049320B">
            <w:pPr>
              <w:pStyle w:val="DaSyTableText"/>
              <w:jc w:val="center"/>
            </w:pPr>
          </w:p>
        </w:tc>
        <w:tc>
          <w:tcPr>
            <w:tcW w:w="3600" w:type="dxa"/>
            <w:vAlign w:val="center"/>
          </w:tcPr>
          <w:p w14:paraId="793E09EB" w14:textId="77777777" w:rsidR="009A6142" w:rsidRDefault="009A6142" w:rsidP="0049320B">
            <w:pPr>
              <w:pStyle w:val="DaSyTableText"/>
            </w:pPr>
          </w:p>
        </w:tc>
      </w:tr>
      <w:tr w:rsidR="00807B01" w14:paraId="04393A37" w14:textId="77777777" w:rsidTr="0E1A6600">
        <w:trPr>
          <w:trHeight w:val="422"/>
          <w:tblHeader/>
        </w:trPr>
        <w:tc>
          <w:tcPr>
            <w:tcW w:w="5040" w:type="dxa"/>
          </w:tcPr>
          <w:p w14:paraId="0AD66C8A" w14:textId="01F980B8" w:rsidR="00807B01" w:rsidRPr="72798DA9" w:rsidRDefault="00807B01" w:rsidP="0E1A6600">
            <w:pPr>
              <w:pStyle w:val="DaSyTableNumList"/>
              <w:rPr>
                <w:rFonts w:eastAsiaTheme="minorEastAsia"/>
              </w:rPr>
            </w:pPr>
            <w:r w:rsidRPr="0E1A6600">
              <w:rPr>
                <w:rFonts w:eastAsiaTheme="minorEastAsia"/>
              </w:rPr>
              <w:t>Provided number of parent members</w:t>
            </w:r>
          </w:p>
        </w:tc>
        <w:tc>
          <w:tcPr>
            <w:tcW w:w="720" w:type="dxa"/>
            <w:vAlign w:val="center"/>
          </w:tcPr>
          <w:p w14:paraId="5F0EA76C" w14:textId="77777777" w:rsidR="00807B01" w:rsidRDefault="00807B01" w:rsidP="0049320B">
            <w:pPr>
              <w:pStyle w:val="DaSyTableText"/>
              <w:jc w:val="center"/>
            </w:pPr>
          </w:p>
        </w:tc>
        <w:tc>
          <w:tcPr>
            <w:tcW w:w="720" w:type="dxa"/>
            <w:vAlign w:val="center"/>
          </w:tcPr>
          <w:p w14:paraId="5039CA67" w14:textId="77777777" w:rsidR="00807B01" w:rsidRDefault="00807B01" w:rsidP="0049320B">
            <w:pPr>
              <w:pStyle w:val="DaSyTableText"/>
              <w:jc w:val="center"/>
            </w:pPr>
          </w:p>
        </w:tc>
        <w:tc>
          <w:tcPr>
            <w:tcW w:w="3600" w:type="dxa"/>
            <w:vAlign w:val="center"/>
          </w:tcPr>
          <w:p w14:paraId="5416A809" w14:textId="77777777" w:rsidR="00807B01" w:rsidRDefault="00807B01" w:rsidP="0049320B">
            <w:pPr>
              <w:pStyle w:val="DaSyTableText"/>
            </w:pPr>
          </w:p>
        </w:tc>
      </w:tr>
      <w:tr w:rsidR="00807B01" w14:paraId="74C3D4AB" w14:textId="77777777" w:rsidTr="0E1A6600">
        <w:trPr>
          <w:trHeight w:val="422"/>
          <w:tblHeader/>
        </w:trPr>
        <w:tc>
          <w:tcPr>
            <w:tcW w:w="5040" w:type="dxa"/>
          </w:tcPr>
          <w:p w14:paraId="219208E9" w14:textId="17C2A048" w:rsidR="00807B01" w:rsidRPr="72798DA9" w:rsidRDefault="00807B01" w:rsidP="0E1A6600">
            <w:pPr>
              <w:pStyle w:val="DaSyTableNumList"/>
              <w:rPr>
                <w:rFonts w:eastAsiaTheme="minorEastAsia"/>
              </w:rPr>
            </w:pPr>
            <w:r w:rsidRPr="0E1A6600">
              <w:rPr>
                <w:rFonts w:eastAsiaTheme="minorEastAsia"/>
              </w:rPr>
              <w:t>Described parent member engagement (</w:t>
            </w:r>
            <w:r w:rsidRPr="0E1A6600">
              <w:rPr>
                <w:rFonts w:eastAsiaTheme="minorEastAsia"/>
                <w:i/>
                <w:iCs/>
              </w:rPr>
              <w:t>how the parent members of the State Advisory Panel, parent center staff, parents from local and statewide advocacy and advisory committees, and individual parents were engaged in setting targets, analyzing data, developing improvement strategies, and evaluating progress</w:t>
            </w:r>
            <w:r w:rsidRPr="0E1A6600">
              <w:rPr>
                <w:rFonts w:eastAsiaTheme="minorEastAsia"/>
              </w:rPr>
              <w:t>)</w:t>
            </w:r>
          </w:p>
        </w:tc>
        <w:tc>
          <w:tcPr>
            <w:tcW w:w="720" w:type="dxa"/>
            <w:vAlign w:val="center"/>
          </w:tcPr>
          <w:p w14:paraId="7A6C9973" w14:textId="77777777" w:rsidR="00807B01" w:rsidRDefault="00807B01" w:rsidP="0049320B">
            <w:pPr>
              <w:pStyle w:val="DaSyTableText"/>
              <w:jc w:val="center"/>
            </w:pPr>
          </w:p>
        </w:tc>
        <w:tc>
          <w:tcPr>
            <w:tcW w:w="720" w:type="dxa"/>
            <w:vAlign w:val="center"/>
          </w:tcPr>
          <w:p w14:paraId="3347CF12" w14:textId="77777777" w:rsidR="00807B01" w:rsidRDefault="00807B01" w:rsidP="0049320B">
            <w:pPr>
              <w:pStyle w:val="DaSyTableText"/>
              <w:jc w:val="center"/>
            </w:pPr>
          </w:p>
        </w:tc>
        <w:tc>
          <w:tcPr>
            <w:tcW w:w="3600" w:type="dxa"/>
            <w:vAlign w:val="center"/>
          </w:tcPr>
          <w:p w14:paraId="64DFB230" w14:textId="77777777" w:rsidR="00807B01" w:rsidRDefault="00807B01" w:rsidP="0049320B">
            <w:pPr>
              <w:pStyle w:val="DaSyTableText"/>
            </w:pPr>
          </w:p>
        </w:tc>
      </w:tr>
      <w:tr w:rsidR="00031701" w14:paraId="6151AA02" w14:textId="77777777" w:rsidTr="0E1A6600">
        <w:trPr>
          <w:trHeight w:val="422"/>
          <w:tblHeader/>
        </w:trPr>
        <w:tc>
          <w:tcPr>
            <w:tcW w:w="5040" w:type="dxa"/>
          </w:tcPr>
          <w:p w14:paraId="3533637B" w14:textId="2B99E1C1" w:rsidR="00031701" w:rsidRPr="72798DA9" w:rsidRDefault="00031701" w:rsidP="0E1A6600">
            <w:pPr>
              <w:pStyle w:val="DaSyTableNumList"/>
              <w:rPr>
                <w:rFonts w:eastAsiaTheme="minorEastAsia"/>
              </w:rPr>
            </w:pPr>
            <w:r w:rsidRPr="0E1A6600">
              <w:rPr>
                <w:rFonts w:eastAsiaTheme="minorEastAsia"/>
              </w:rPr>
              <w:t xml:space="preserve">Described activities conducted to improve outcomes for children </w:t>
            </w:r>
            <w:r w:rsidR="00503B2C" w:rsidRPr="0E1A6600">
              <w:rPr>
                <w:rFonts w:eastAsiaTheme="minorEastAsia"/>
              </w:rPr>
              <w:t xml:space="preserve">and youth </w:t>
            </w:r>
            <w:r w:rsidRPr="0E1A6600">
              <w:rPr>
                <w:rFonts w:eastAsiaTheme="minorEastAsia"/>
              </w:rPr>
              <w:t>with disabilities (</w:t>
            </w:r>
            <w:r w:rsidRPr="0E1A6600">
              <w:rPr>
                <w:rFonts w:eastAsiaTheme="minorEastAsia"/>
                <w:i/>
                <w:iCs/>
              </w:rPr>
              <w:t xml:space="preserve">to increase the capacity of diverse groups of parents to support the development of implementation activities designed to improve outcomes for </w:t>
            </w:r>
            <w:r w:rsidR="00D81B7F" w:rsidRPr="0E1A6600">
              <w:rPr>
                <w:rFonts w:eastAsiaTheme="minorEastAsia"/>
                <w:i/>
                <w:iCs/>
              </w:rPr>
              <w:t>children</w:t>
            </w:r>
            <w:r w:rsidR="00503B2C" w:rsidRPr="0E1A6600">
              <w:rPr>
                <w:rFonts w:eastAsiaTheme="minorEastAsia"/>
                <w:i/>
                <w:iCs/>
              </w:rPr>
              <w:t xml:space="preserve"> and youth</w:t>
            </w:r>
            <w:r w:rsidRPr="0E1A6600">
              <w:rPr>
                <w:rFonts w:eastAsiaTheme="minorEastAsia"/>
                <w:i/>
                <w:iCs/>
              </w:rPr>
              <w:t xml:space="preserve"> with disabilities</w:t>
            </w:r>
            <w:r w:rsidRPr="0E1A6600">
              <w:rPr>
                <w:rFonts w:eastAsiaTheme="minorEastAsia"/>
              </w:rPr>
              <w:t>)</w:t>
            </w:r>
          </w:p>
        </w:tc>
        <w:tc>
          <w:tcPr>
            <w:tcW w:w="720" w:type="dxa"/>
            <w:vAlign w:val="center"/>
          </w:tcPr>
          <w:p w14:paraId="0F7C39E8" w14:textId="77777777" w:rsidR="00031701" w:rsidRDefault="00031701" w:rsidP="0049320B">
            <w:pPr>
              <w:pStyle w:val="DaSyTableText"/>
              <w:jc w:val="center"/>
            </w:pPr>
          </w:p>
        </w:tc>
        <w:tc>
          <w:tcPr>
            <w:tcW w:w="720" w:type="dxa"/>
            <w:vAlign w:val="center"/>
          </w:tcPr>
          <w:p w14:paraId="2BC6330D" w14:textId="77777777" w:rsidR="00031701" w:rsidRDefault="00031701" w:rsidP="0049320B">
            <w:pPr>
              <w:pStyle w:val="DaSyTableText"/>
              <w:jc w:val="center"/>
            </w:pPr>
          </w:p>
        </w:tc>
        <w:tc>
          <w:tcPr>
            <w:tcW w:w="3600" w:type="dxa"/>
            <w:vAlign w:val="center"/>
          </w:tcPr>
          <w:p w14:paraId="6DA15548" w14:textId="77777777" w:rsidR="00031701" w:rsidRDefault="00031701" w:rsidP="0049320B">
            <w:pPr>
              <w:pStyle w:val="DaSyTableText"/>
            </w:pPr>
          </w:p>
        </w:tc>
      </w:tr>
      <w:tr w:rsidR="00031701" w14:paraId="7C5A0EBE" w14:textId="77777777" w:rsidTr="0E1A6600">
        <w:trPr>
          <w:trHeight w:val="422"/>
          <w:tblHeader/>
        </w:trPr>
        <w:tc>
          <w:tcPr>
            <w:tcW w:w="5040" w:type="dxa"/>
          </w:tcPr>
          <w:p w14:paraId="35C0DD9E" w14:textId="317931C3" w:rsidR="00031701" w:rsidRPr="72798DA9" w:rsidRDefault="00031701" w:rsidP="0E1A6600">
            <w:pPr>
              <w:pStyle w:val="DaSyTableNumList"/>
              <w:rPr>
                <w:rFonts w:eastAsiaTheme="minorEastAsia"/>
              </w:rPr>
            </w:pPr>
            <w:r w:rsidRPr="0E1A6600">
              <w:rPr>
                <w:rFonts w:eastAsiaTheme="minorEastAsia"/>
              </w:rPr>
              <w:t>Described mechanisms and timelines for soliciting public input (</w:t>
            </w:r>
            <w:r w:rsidRPr="0E1A6600">
              <w:rPr>
                <w:rFonts w:eastAsiaTheme="minorEastAsia"/>
                <w:i/>
                <w:iCs/>
              </w:rPr>
              <w:t>for setting targets, analyzing data, developing improvement strategies, and evaluating progress</w:t>
            </w:r>
            <w:r w:rsidR="00612317" w:rsidRPr="0E1A6600">
              <w:rPr>
                <w:rFonts w:eastAsiaTheme="minorEastAsia"/>
              </w:rPr>
              <w:t>)</w:t>
            </w:r>
          </w:p>
        </w:tc>
        <w:tc>
          <w:tcPr>
            <w:tcW w:w="720" w:type="dxa"/>
            <w:vAlign w:val="center"/>
          </w:tcPr>
          <w:p w14:paraId="4302D9D4" w14:textId="77777777" w:rsidR="00031701" w:rsidRDefault="00031701" w:rsidP="0049320B">
            <w:pPr>
              <w:pStyle w:val="DaSyTableText"/>
              <w:jc w:val="center"/>
            </w:pPr>
          </w:p>
        </w:tc>
        <w:tc>
          <w:tcPr>
            <w:tcW w:w="720" w:type="dxa"/>
            <w:vAlign w:val="center"/>
          </w:tcPr>
          <w:p w14:paraId="5F6B7547" w14:textId="77777777" w:rsidR="00031701" w:rsidRDefault="00031701" w:rsidP="0049320B">
            <w:pPr>
              <w:pStyle w:val="DaSyTableText"/>
              <w:jc w:val="center"/>
            </w:pPr>
          </w:p>
        </w:tc>
        <w:tc>
          <w:tcPr>
            <w:tcW w:w="3600" w:type="dxa"/>
            <w:vAlign w:val="center"/>
          </w:tcPr>
          <w:p w14:paraId="387F07C6" w14:textId="77777777" w:rsidR="00031701" w:rsidRDefault="00031701" w:rsidP="0049320B">
            <w:pPr>
              <w:pStyle w:val="DaSyTableText"/>
            </w:pPr>
          </w:p>
        </w:tc>
      </w:tr>
      <w:tr w:rsidR="001E4727" w14:paraId="44D82E8F" w14:textId="77777777" w:rsidTr="0E1A6600">
        <w:trPr>
          <w:trHeight w:val="422"/>
          <w:tblHeader/>
        </w:trPr>
        <w:tc>
          <w:tcPr>
            <w:tcW w:w="5040" w:type="dxa"/>
          </w:tcPr>
          <w:p w14:paraId="074511E8" w14:textId="21DE32E7" w:rsidR="001E4727" w:rsidRPr="72798DA9" w:rsidRDefault="001E4727" w:rsidP="0E1A6600">
            <w:pPr>
              <w:pStyle w:val="DaSyTableNumList"/>
              <w:rPr>
                <w:rFonts w:eastAsiaTheme="minorEastAsia" w:cstheme="minorBidi"/>
              </w:rPr>
            </w:pPr>
            <w:r w:rsidRPr="0E1A6600">
              <w:rPr>
                <w:rFonts w:eastAsiaTheme="minorEastAsia"/>
              </w:rPr>
              <w:t>Described mechanisms and timelines for making results available to the public (</w:t>
            </w:r>
            <w:r w:rsidRPr="0E1A6600">
              <w:rPr>
                <w:rFonts w:eastAsiaTheme="minorEastAsia"/>
                <w:i/>
                <w:iCs/>
              </w:rPr>
              <w:t>of target setting, data analysis, development of the improvement strategies, and evaluation</w:t>
            </w:r>
            <w:r w:rsidRPr="0E1A6600">
              <w:rPr>
                <w:rFonts w:eastAsiaTheme="minorEastAsia"/>
              </w:rPr>
              <w:t>)</w:t>
            </w:r>
          </w:p>
        </w:tc>
        <w:tc>
          <w:tcPr>
            <w:tcW w:w="720" w:type="dxa"/>
            <w:vAlign w:val="center"/>
          </w:tcPr>
          <w:p w14:paraId="7FCC9731" w14:textId="77777777" w:rsidR="001E4727" w:rsidRDefault="001E4727" w:rsidP="0049320B">
            <w:pPr>
              <w:pStyle w:val="DaSyTableText"/>
              <w:jc w:val="center"/>
            </w:pPr>
          </w:p>
        </w:tc>
        <w:tc>
          <w:tcPr>
            <w:tcW w:w="720" w:type="dxa"/>
            <w:vAlign w:val="center"/>
          </w:tcPr>
          <w:p w14:paraId="66D12F8E" w14:textId="77777777" w:rsidR="001E4727" w:rsidRDefault="001E4727" w:rsidP="0049320B">
            <w:pPr>
              <w:pStyle w:val="DaSyTableText"/>
              <w:jc w:val="center"/>
            </w:pPr>
          </w:p>
        </w:tc>
        <w:tc>
          <w:tcPr>
            <w:tcW w:w="3600" w:type="dxa"/>
            <w:vAlign w:val="center"/>
          </w:tcPr>
          <w:p w14:paraId="021A4510" w14:textId="77777777" w:rsidR="001E4727" w:rsidRDefault="001E4727" w:rsidP="0049320B">
            <w:pPr>
              <w:pStyle w:val="DaSyTableText"/>
            </w:pPr>
          </w:p>
        </w:tc>
      </w:tr>
    </w:tbl>
    <w:p w14:paraId="3F4B4153" w14:textId="6336F770" w:rsidR="00765914" w:rsidRPr="00D84D5C" w:rsidRDefault="00765914" w:rsidP="0016759F">
      <w:pPr>
        <w:pStyle w:val="DaSyBriefHeading2"/>
      </w:pPr>
      <w:r w:rsidRPr="0E1A6600">
        <w:t>Tips:</w:t>
      </w:r>
    </w:p>
    <w:p w14:paraId="038A590C" w14:textId="0116B2B6" w:rsidR="0938184B" w:rsidRDefault="0938184B" w:rsidP="0016759F">
      <w:pPr>
        <w:pStyle w:val="DaSyBulletL1"/>
      </w:pPr>
      <w:r>
        <w:t xml:space="preserve">Describe efforts to recruit and solicit broad stakeholder input representative of the state, including demographics such as race/ethnicity, socioeconomic status, parents whose primary language is other than English and who have limited English proficiency, maternal education, geographic location, and/or another demographic category approved through the stakeholder input process. </w:t>
      </w:r>
    </w:p>
    <w:p w14:paraId="511761AF" w14:textId="77777777" w:rsidR="00316A7E" w:rsidRDefault="0938184B" w:rsidP="0016759F">
      <w:pPr>
        <w:pStyle w:val="DaSyBulletL2"/>
      </w:pPr>
      <w:r>
        <w:t xml:space="preserve">Acknowledge difficulties or demographics not represented, and what steps are being planned to address these issues. </w:t>
      </w:r>
    </w:p>
    <w:p w14:paraId="5B52B722" w14:textId="3328398E" w:rsidR="00CD5932" w:rsidRDefault="0938184B" w:rsidP="0016759F">
      <w:pPr>
        <w:pStyle w:val="DaSyBulletL2Last"/>
      </w:pPr>
      <w:r>
        <w:t>Place this information in the section on mechanisms for soliciting broad stakeholder input.</w:t>
      </w:r>
    </w:p>
    <w:p w14:paraId="44BAC1F6" w14:textId="72E8780E" w:rsidR="0938184B" w:rsidRDefault="0938184B" w:rsidP="0016759F">
      <w:pPr>
        <w:pStyle w:val="DaSyBulletL1"/>
      </w:pPr>
      <w:r>
        <w:t>Describe efforts to recruit and engage parents in the section on parent engagement, including the following:</w:t>
      </w:r>
      <w:r w:rsidR="00412852">
        <w:t xml:space="preserve"> </w:t>
      </w:r>
    </w:p>
    <w:p w14:paraId="1B7A4201" w14:textId="788A540F" w:rsidR="0938184B" w:rsidRDefault="0938184B" w:rsidP="0016759F">
      <w:pPr>
        <w:pStyle w:val="DaSyBulletL2"/>
      </w:pPr>
      <w:r>
        <w:t>Acknowledge difficulties or parent groups not represented, and what steps and being planned to address these issues.</w:t>
      </w:r>
      <w:r w:rsidR="00412852">
        <w:t xml:space="preserve"> </w:t>
      </w:r>
    </w:p>
    <w:p w14:paraId="676EAFC3" w14:textId="5E8A8866" w:rsidR="0938184B" w:rsidRDefault="0938184B" w:rsidP="00823265">
      <w:pPr>
        <w:pStyle w:val="DaSyBulletL2Last"/>
      </w:pPr>
      <w:r>
        <w:lastRenderedPageBreak/>
        <w:t>Indicate how many parents provided stakeholder input on target setting and/or the development and implementation of the SSIP (</w:t>
      </w:r>
      <w:r w:rsidR="0043332A">
        <w:t>B17</w:t>
      </w:r>
      <w:r>
        <w:t>).</w:t>
      </w:r>
      <w:r w:rsidR="00412852">
        <w:t xml:space="preserve"> </w:t>
      </w:r>
      <w:r>
        <w:t xml:space="preserve">Include representation from the following entities: State Advisory Panel, parent center staff, advisory/advocacy committees, and individual parents. </w:t>
      </w:r>
    </w:p>
    <w:p w14:paraId="50730B84" w14:textId="2864EB88" w:rsidR="0938184B" w:rsidRDefault="0938184B" w:rsidP="0016759F">
      <w:pPr>
        <w:pStyle w:val="DaSyBulletL3"/>
      </w:pPr>
      <w:r>
        <w:t xml:space="preserve">For example, “Five parents representing the following </w:t>
      </w:r>
      <w:r w:rsidR="00B507F3">
        <w:t xml:space="preserve">LEAs </w:t>
      </w:r>
      <w:r>
        <w:t xml:space="preserve">(A, B, C), and eight parents out of the 250 </w:t>
      </w:r>
      <w:r w:rsidR="009809FE">
        <w:t xml:space="preserve">LEAs </w:t>
      </w:r>
      <w:r>
        <w:t>in the state, provided input on revisions to target(s) for B6, and/or engaged in the development and implementation of the SSIP</w:t>
      </w:r>
      <w:r w:rsidR="009809FE">
        <w:t>.</w:t>
      </w:r>
      <w:r>
        <w:t xml:space="preserve">” Do not include names. </w:t>
      </w:r>
    </w:p>
    <w:p w14:paraId="59F32337" w14:textId="23F74C00" w:rsidR="0938184B" w:rsidRDefault="0938184B" w:rsidP="00823265">
      <w:pPr>
        <w:pStyle w:val="DaSyBulletL2Last"/>
      </w:pPr>
      <w:r>
        <w:t>Specify what activities were done to engage parents in the process specific to target setting, and/or analyzing data, developing improvement strategies, and evaluating progress of the SSIP.</w:t>
      </w:r>
      <w:r w:rsidR="00412852">
        <w:t xml:space="preserve"> </w:t>
      </w:r>
    </w:p>
    <w:p w14:paraId="652404C0" w14:textId="33791BE1" w:rsidR="0938184B" w:rsidRDefault="0938184B" w:rsidP="0016759F">
      <w:pPr>
        <w:pStyle w:val="DaSyBulletL3"/>
      </w:pPr>
      <w:r>
        <w:t xml:space="preserve">For example, “A series of </w:t>
      </w:r>
      <w:r w:rsidR="009F752E">
        <w:t>four</w:t>
      </w:r>
      <w:r>
        <w:t xml:space="preserve"> meetings </w:t>
      </w:r>
      <w:r w:rsidR="00BD6E50">
        <w:t xml:space="preserve">was </w:t>
      </w:r>
      <w:r>
        <w:t xml:space="preserve">held over </w:t>
      </w:r>
      <w:r w:rsidR="00BD6E50">
        <w:t>three</w:t>
      </w:r>
      <w:r>
        <w:t xml:space="preserve"> months to review quantitative SSIP evaluation data, reflect on contextual factors impacting implementation, and generate suggestions for modifications to improvement strategies to support effective implementation.</w:t>
      </w:r>
    </w:p>
    <w:p w14:paraId="187654DF" w14:textId="4FB49AF6" w:rsidR="0938184B" w:rsidRDefault="0938184B" w:rsidP="0016759F">
      <w:pPr>
        <w:pStyle w:val="DaSyBulletL1"/>
      </w:pPr>
      <w:r>
        <w:t>Describe capacity-building activities specific to target setting and/or the development and implementation of the SSIP that were conducted in the section on the activities conducted to increase the capacity of diverse groups of parents.</w:t>
      </w:r>
      <w:r w:rsidR="00412852">
        <w:t xml:space="preserve"> </w:t>
      </w:r>
    </w:p>
    <w:p w14:paraId="2F7FA62F" w14:textId="6BB5331C" w:rsidR="0938184B" w:rsidRDefault="0938184B" w:rsidP="0016759F">
      <w:pPr>
        <w:pStyle w:val="DaSyBulletL2"/>
      </w:pPr>
      <w:r>
        <w:t>Include specific activities</w:t>
      </w:r>
      <w:r w:rsidR="000A12DA">
        <w:t>,</w:t>
      </w:r>
      <w:r>
        <w:t xml:space="preserve"> such as</w:t>
      </w:r>
      <w:r w:rsidR="00412852">
        <w:t xml:space="preserve"> </w:t>
      </w:r>
      <w:r>
        <w:t>provided interpreter services for all communications and meetings, facilitated onboarding of new parent stakeholders, developed materials and co-hosted meetings with parent representatives, provided a parent-focused training on data analysis and use, provided definitions for commonly used acronyms, and/or provided details on methods and measurement tools used.”</w:t>
      </w:r>
    </w:p>
    <w:p w14:paraId="4EB2EC3E" w14:textId="77777777" w:rsidR="00E242D9" w:rsidRDefault="0938184B" w:rsidP="0016759F">
      <w:pPr>
        <w:pStyle w:val="DaSyBulletL2"/>
      </w:pPr>
      <w:r>
        <w:t>Include collaborative activities with parent centers and other community partners.</w:t>
      </w:r>
    </w:p>
    <w:p w14:paraId="04B55FCD" w14:textId="1ADAAE1F" w:rsidR="0938184B" w:rsidRDefault="0938184B" w:rsidP="0016759F">
      <w:pPr>
        <w:pStyle w:val="DaSyBulletL2Last"/>
      </w:pPr>
      <w:r>
        <w:t xml:space="preserve">Consider using terminology from </w:t>
      </w:r>
      <w:hyperlink r:id="rId14" w:tooltip="Leading by Convening">
        <w:r w:rsidR="00144DAA" w:rsidRPr="00E242D9">
          <w:rPr>
            <w:rFonts w:asciiTheme="minorHAnsi" w:eastAsia="Times New Roman" w:hAnsiTheme="minorHAnsi" w:cstheme="minorBidi"/>
            <w:color w:val="0000FF"/>
            <w:u w:val="single"/>
          </w:rPr>
          <w:t>Leading by Convening</w:t>
        </w:r>
      </w:hyperlink>
      <w:r w:rsidRPr="00E242D9">
        <w:rPr>
          <w:rFonts w:asciiTheme="minorHAnsi" w:hAnsiTheme="minorHAnsi" w:cstheme="minorBidi"/>
        </w:rPr>
        <w:t xml:space="preserve">, </w:t>
      </w:r>
      <w:r>
        <w:t>a TA resource from the National Center for Systemic Improvement (NCSI).</w:t>
      </w:r>
      <w:r w:rsidR="00412852">
        <w:t xml:space="preserve"> </w:t>
      </w:r>
    </w:p>
    <w:p w14:paraId="766CBC2B" w14:textId="6E5C1E5E" w:rsidR="0938184B" w:rsidRPr="0016759F" w:rsidRDefault="0938184B" w:rsidP="0016759F">
      <w:pPr>
        <w:pStyle w:val="DaSyBulletL1"/>
      </w:pPr>
      <w:r>
        <w:t>Describe ways t</w:t>
      </w:r>
      <w:r w:rsidRPr="0016759F">
        <w:t>he state sought public input and the timelines</w:t>
      </w:r>
      <w:r w:rsidR="00724058" w:rsidRPr="0016759F">
        <w:t xml:space="preserve">, </w:t>
      </w:r>
      <w:r w:rsidR="00B35958" w:rsidRPr="0016759F">
        <w:t>such as</w:t>
      </w:r>
      <w:r w:rsidR="00D22A29" w:rsidRPr="0016759F">
        <w:t xml:space="preserve"> </w:t>
      </w:r>
      <w:r w:rsidRPr="0016759F">
        <w:t xml:space="preserve">hosted local or virtual listening sessions in X and Y months, collected input during public forums of State Advisory Panel meetings on Date 1 and Date 2, distributed online survey for </w:t>
      </w:r>
      <w:r w:rsidR="00B35958" w:rsidRPr="0016759F">
        <w:t>#</w:t>
      </w:r>
      <w:r w:rsidRPr="0016759F">
        <w:t xml:space="preserve"> days.</w:t>
      </w:r>
      <w:r w:rsidR="00412852" w:rsidRPr="0016759F">
        <w:t xml:space="preserve"> </w:t>
      </w:r>
    </w:p>
    <w:p w14:paraId="6D53B151" w14:textId="7932686F" w:rsidR="0938184B" w:rsidRDefault="0938184B" w:rsidP="00BB3129">
      <w:pPr>
        <w:pStyle w:val="DaSyBulletL1"/>
      </w:pPr>
      <w:r w:rsidRPr="0016759F">
        <w:t>Describe how info</w:t>
      </w:r>
      <w:r>
        <w:t xml:space="preserve">rmation was shared with the public in the section on mechanisms and timelines for making results available to the public. </w:t>
      </w:r>
    </w:p>
    <w:p w14:paraId="0CDA3870" w14:textId="0148F48C" w:rsidR="0938184B" w:rsidRDefault="0938184B" w:rsidP="0016759F">
      <w:pPr>
        <w:pStyle w:val="DaSyBulletL2Last"/>
      </w:pPr>
      <w:r>
        <w:t xml:space="preserve">Include how broad stakeholder feedback was used and incorporated, particularly </w:t>
      </w:r>
      <w:r w:rsidR="00D22A29">
        <w:t xml:space="preserve">in making </w:t>
      </w:r>
      <w:r>
        <w:t>changes to targets, improvement strategies, policies, or procedures</w:t>
      </w:r>
      <w:r w:rsidR="38A9EA63">
        <w:t xml:space="preserve">. </w:t>
      </w:r>
    </w:p>
    <w:p w14:paraId="121D39B9" w14:textId="5B85DB62" w:rsidR="00765914" w:rsidRDefault="00765914" w:rsidP="0E1A6600">
      <w:pPr>
        <w:pStyle w:val="DaSyBriefHeading1"/>
        <w:rPr>
          <w:rFonts w:cstheme="majorBidi"/>
        </w:rPr>
      </w:pPr>
      <w:r>
        <w:t xml:space="preserve">3. </w:t>
      </w:r>
      <w:r w:rsidR="17FC5CFC">
        <w:t>Reporting to the Public</w:t>
      </w:r>
    </w:p>
    <w:tbl>
      <w:tblPr>
        <w:tblStyle w:val="TableGrid"/>
        <w:tblW w:w="10080"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Description w:val="Table to answer questions and add notes for reporting to the public"/>
      </w:tblPr>
      <w:tblGrid>
        <w:gridCol w:w="5040"/>
        <w:gridCol w:w="720"/>
        <w:gridCol w:w="720"/>
        <w:gridCol w:w="3600"/>
      </w:tblGrid>
      <w:tr w:rsidR="00765914" w14:paraId="39F6918D" w14:textId="77777777" w:rsidTr="0E1A6600">
        <w:trPr>
          <w:trHeight w:val="305"/>
          <w:tblHeader/>
        </w:trPr>
        <w:tc>
          <w:tcPr>
            <w:tcW w:w="5040" w:type="dxa"/>
            <w:hideMark/>
          </w:tcPr>
          <w:p w14:paraId="063C2CDA" w14:textId="77777777" w:rsidR="00765914" w:rsidRDefault="00765914" w:rsidP="00F64D46">
            <w:pPr>
              <w:pStyle w:val="DaSyTableHeading"/>
            </w:pPr>
            <w:r>
              <w:t>Were the following completed?</w:t>
            </w:r>
          </w:p>
        </w:tc>
        <w:tc>
          <w:tcPr>
            <w:tcW w:w="720" w:type="dxa"/>
            <w:vAlign w:val="bottom"/>
            <w:hideMark/>
          </w:tcPr>
          <w:p w14:paraId="4D9154FA" w14:textId="77777777" w:rsidR="00765914" w:rsidRDefault="00765914" w:rsidP="0E1A6600">
            <w:pPr>
              <w:pStyle w:val="DaSyTableHeading"/>
              <w:jc w:val="center"/>
              <w:rPr>
                <w:rFonts w:eastAsiaTheme="minorEastAsia"/>
              </w:rPr>
            </w:pPr>
            <w:r>
              <w:t>Yes</w:t>
            </w:r>
          </w:p>
        </w:tc>
        <w:tc>
          <w:tcPr>
            <w:tcW w:w="720" w:type="dxa"/>
            <w:vAlign w:val="bottom"/>
            <w:hideMark/>
          </w:tcPr>
          <w:p w14:paraId="5B75D3FC" w14:textId="77777777" w:rsidR="00765914" w:rsidRDefault="00765914" w:rsidP="00F64D46">
            <w:pPr>
              <w:pStyle w:val="DaSyTableHeading"/>
              <w:jc w:val="center"/>
            </w:pPr>
            <w:r>
              <w:t>No</w:t>
            </w:r>
          </w:p>
        </w:tc>
        <w:tc>
          <w:tcPr>
            <w:tcW w:w="3600" w:type="dxa"/>
            <w:hideMark/>
          </w:tcPr>
          <w:p w14:paraId="52524A3B" w14:textId="77777777" w:rsidR="00765914" w:rsidRDefault="00765914" w:rsidP="00F64D46">
            <w:pPr>
              <w:pStyle w:val="DaSyTableHeading"/>
            </w:pPr>
            <w:r>
              <w:t>Notes</w:t>
            </w:r>
          </w:p>
        </w:tc>
      </w:tr>
      <w:tr w:rsidR="00765914" w14:paraId="792DB1F5" w14:textId="77777777" w:rsidTr="0E1A6600">
        <w:trPr>
          <w:trHeight w:val="305"/>
        </w:trPr>
        <w:tc>
          <w:tcPr>
            <w:tcW w:w="5040" w:type="dxa"/>
            <w:hideMark/>
          </w:tcPr>
          <w:p w14:paraId="433A9913" w14:textId="2CCD4F80" w:rsidR="00765914" w:rsidRPr="000D2480" w:rsidRDefault="28F68CAD" w:rsidP="000D2480">
            <w:pPr>
              <w:pStyle w:val="DaSyTableNumList"/>
              <w:numPr>
                <w:ilvl w:val="0"/>
                <w:numId w:val="30"/>
              </w:numPr>
              <w:rPr>
                <w:rFonts w:eastAsiaTheme="minorEastAsia"/>
              </w:rPr>
            </w:pPr>
            <w:r w:rsidRPr="000D2480">
              <w:rPr>
                <w:rFonts w:eastAsiaTheme="minorEastAsia"/>
              </w:rPr>
              <w:t>Described how and where the state reported to the public on the current FFY performance of each LEA located in the state on the targets in the SPP/APR (</w:t>
            </w:r>
            <w:r w:rsidRPr="000D2480">
              <w:rPr>
                <w:rFonts w:eastAsiaTheme="minorEastAsia"/>
                <w:i/>
                <w:iCs/>
              </w:rPr>
              <w:t xml:space="preserve">as soon as practicable, but no later than 120 days following the </w:t>
            </w:r>
            <w:r w:rsidR="00785CFC" w:rsidRPr="000D2480">
              <w:rPr>
                <w:rFonts w:eastAsiaTheme="minorEastAsia"/>
                <w:i/>
                <w:iCs/>
              </w:rPr>
              <w:t>s</w:t>
            </w:r>
            <w:r w:rsidRPr="000D2480">
              <w:rPr>
                <w:rFonts w:eastAsiaTheme="minorEastAsia"/>
                <w:i/>
                <w:iCs/>
              </w:rPr>
              <w:t xml:space="preserve">tate’s submission of </w:t>
            </w:r>
            <w:r w:rsidR="00655580" w:rsidRPr="000D2480">
              <w:rPr>
                <w:rFonts w:eastAsiaTheme="minorEastAsia"/>
                <w:i/>
                <w:iCs/>
              </w:rPr>
              <w:t>that</w:t>
            </w:r>
            <w:r w:rsidRPr="000D2480">
              <w:rPr>
                <w:rFonts w:eastAsiaTheme="minorEastAsia"/>
                <w:i/>
                <w:iCs/>
              </w:rPr>
              <w:t xml:space="preserve"> FFY</w:t>
            </w:r>
            <w:r w:rsidR="00655580" w:rsidRPr="000D2480">
              <w:rPr>
                <w:rFonts w:eastAsiaTheme="minorEastAsia"/>
                <w:i/>
                <w:iCs/>
              </w:rPr>
              <w:t>’s</w:t>
            </w:r>
            <w:r w:rsidRPr="000D2480">
              <w:rPr>
                <w:rFonts w:eastAsiaTheme="minorEastAsia"/>
                <w:i/>
                <w:iCs/>
              </w:rPr>
              <w:t xml:space="preserve"> APR, as required by 34 CFR §303.702(b)(1)(i)(A)</w:t>
            </w:r>
            <w:r w:rsidRPr="000D2480">
              <w:rPr>
                <w:rFonts w:eastAsiaTheme="minorEastAsia"/>
              </w:rPr>
              <w:t>)</w:t>
            </w:r>
          </w:p>
        </w:tc>
        <w:tc>
          <w:tcPr>
            <w:tcW w:w="720" w:type="dxa"/>
            <w:vAlign w:val="center"/>
          </w:tcPr>
          <w:p w14:paraId="3A0F595A" w14:textId="77777777" w:rsidR="00765914" w:rsidRPr="003A02BE" w:rsidRDefault="00765914" w:rsidP="003A02BE">
            <w:pPr>
              <w:pStyle w:val="DaSyTableText"/>
              <w:jc w:val="center"/>
            </w:pPr>
          </w:p>
        </w:tc>
        <w:tc>
          <w:tcPr>
            <w:tcW w:w="720" w:type="dxa"/>
            <w:vAlign w:val="center"/>
          </w:tcPr>
          <w:p w14:paraId="79E3974D" w14:textId="77777777" w:rsidR="00765914" w:rsidRPr="003A02BE" w:rsidRDefault="00765914" w:rsidP="003A02BE">
            <w:pPr>
              <w:pStyle w:val="DaSyTableText"/>
              <w:jc w:val="center"/>
            </w:pPr>
          </w:p>
        </w:tc>
        <w:tc>
          <w:tcPr>
            <w:tcW w:w="3600" w:type="dxa"/>
            <w:vAlign w:val="center"/>
          </w:tcPr>
          <w:p w14:paraId="2B305B5C" w14:textId="77777777" w:rsidR="00765914" w:rsidRPr="003A02BE" w:rsidRDefault="00765914" w:rsidP="003A02BE">
            <w:pPr>
              <w:pStyle w:val="DaSyTableText"/>
            </w:pPr>
          </w:p>
        </w:tc>
      </w:tr>
      <w:tr w:rsidR="00765914" w14:paraId="2D1CC5E3" w14:textId="77777777" w:rsidTr="0E1A6600">
        <w:trPr>
          <w:trHeight w:val="305"/>
        </w:trPr>
        <w:tc>
          <w:tcPr>
            <w:tcW w:w="5040" w:type="dxa"/>
            <w:hideMark/>
          </w:tcPr>
          <w:p w14:paraId="69110687" w14:textId="08364D79" w:rsidR="00765914" w:rsidRDefault="28F68CAD" w:rsidP="0E1A6600">
            <w:pPr>
              <w:pStyle w:val="DaSyTableNumList"/>
              <w:rPr>
                <w:rFonts w:asciiTheme="minorHAnsi" w:eastAsiaTheme="minorEastAsia" w:hAnsiTheme="minorHAnsi" w:cstheme="minorBidi"/>
              </w:rPr>
            </w:pPr>
            <w:r w:rsidRPr="0E1A6600">
              <w:rPr>
                <w:rFonts w:asciiTheme="minorHAnsi" w:eastAsiaTheme="minorEastAsia" w:hAnsiTheme="minorHAnsi" w:cstheme="minorBidi"/>
                <w:color w:val="000000" w:themeColor="text1"/>
              </w:rPr>
              <w:t xml:space="preserve">Described where on its website a complete copy of the SPP/APR is available </w:t>
            </w:r>
          </w:p>
        </w:tc>
        <w:tc>
          <w:tcPr>
            <w:tcW w:w="720" w:type="dxa"/>
            <w:vAlign w:val="center"/>
          </w:tcPr>
          <w:p w14:paraId="4D345311" w14:textId="77777777" w:rsidR="00765914" w:rsidRPr="003A02BE" w:rsidRDefault="00765914" w:rsidP="003A02BE">
            <w:pPr>
              <w:pStyle w:val="DaSyTableText"/>
              <w:jc w:val="center"/>
            </w:pPr>
          </w:p>
        </w:tc>
        <w:tc>
          <w:tcPr>
            <w:tcW w:w="720" w:type="dxa"/>
            <w:vAlign w:val="center"/>
          </w:tcPr>
          <w:p w14:paraId="6B638DD6" w14:textId="77777777" w:rsidR="00765914" w:rsidRPr="003A02BE" w:rsidRDefault="00765914" w:rsidP="003A02BE">
            <w:pPr>
              <w:pStyle w:val="DaSyTableText"/>
              <w:jc w:val="center"/>
            </w:pPr>
          </w:p>
        </w:tc>
        <w:tc>
          <w:tcPr>
            <w:tcW w:w="3600" w:type="dxa"/>
            <w:vAlign w:val="center"/>
          </w:tcPr>
          <w:p w14:paraId="654542B3" w14:textId="77777777" w:rsidR="00765914" w:rsidRPr="003A02BE" w:rsidRDefault="00765914" w:rsidP="003A02BE">
            <w:pPr>
              <w:pStyle w:val="DaSyTableText"/>
            </w:pPr>
          </w:p>
        </w:tc>
      </w:tr>
    </w:tbl>
    <w:p w14:paraId="42E71066" w14:textId="77777777" w:rsidR="00F30F60" w:rsidRDefault="00F30F60" w:rsidP="004914DE">
      <w:pPr>
        <w:pStyle w:val="DaSyText"/>
        <w:spacing w:after="0"/>
      </w:pPr>
      <w:bookmarkStart w:id="0" w:name="_Hlk177981015"/>
    </w:p>
    <w:p w14:paraId="6FE5A224" w14:textId="1966BC67" w:rsidR="72798DA9" w:rsidRDefault="004914DE" w:rsidP="00933255">
      <w:pPr>
        <w:pStyle w:val="DaSyText"/>
        <w:spacing w:before="8640"/>
      </w:pPr>
      <w:r w:rsidRPr="009E22D9">
        <w:t xml:space="preserve">This </w:t>
      </w:r>
      <w:r>
        <w:t xml:space="preserve">checklist and tips </w:t>
      </w:r>
      <w:r w:rsidRPr="009E22D9">
        <w:t>document is one in a series of documents available at</w:t>
      </w:r>
      <w:bookmarkEnd w:id="0"/>
      <w:r w:rsidRPr="009E22D9">
        <w:t xml:space="preserve">: </w:t>
      </w:r>
      <w:hyperlink r:id="rId15" w:tooltip="SPP/APR Submission Guidance">
        <w:r w:rsidR="00C137C8" w:rsidRPr="009E22D9">
          <w:rPr>
            <w:rStyle w:val="Hyperlink"/>
          </w:rPr>
          <w:t>https://dasycenter.org/spp-apr-checklists-and-tips/</w:t>
        </w:r>
      </w:hyperlink>
    </w:p>
    <w:tbl>
      <w:tblPr>
        <w:tblStyle w:val="TableGrid"/>
        <w:tblpPr w:leftFromText="180" w:rightFromText="180" w:vertAnchor="text" w:horzAnchor="margin" w:tblpY="32"/>
        <w:tblW w:w="10211" w:type="dxa"/>
        <w:tblBorders>
          <w:top w:val="none" w:sz="0" w:space="0" w:color="auto"/>
          <w:left w:val="none" w:sz="0" w:space="0" w:color="auto"/>
          <w:bottom w:val="single" w:sz="4" w:space="0" w:color="154578"/>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211"/>
      </w:tblGrid>
      <w:tr w:rsidR="00692F24" w:rsidRPr="00E5706B" w14:paraId="51443D7A" w14:textId="77777777" w:rsidTr="00E85C75">
        <w:tc>
          <w:tcPr>
            <w:tcW w:w="10211" w:type="dxa"/>
            <w:tcBorders>
              <w:top w:val="single" w:sz="4" w:space="0" w:color="154578"/>
              <w:bottom w:val="nil"/>
            </w:tcBorders>
            <w:shd w:val="clear" w:color="auto" w:fill="auto"/>
          </w:tcPr>
          <w:p w14:paraId="0DF4D3D9" w14:textId="77777777" w:rsidR="00692F24" w:rsidRPr="00E5706B" w:rsidRDefault="00692F24" w:rsidP="00E85C75">
            <w:pPr>
              <w:pStyle w:val="DaSyText"/>
              <w:rPr>
                <w:rFonts w:ascii="Tahoma" w:hAnsi="Tahoma" w:cs="Tahoma"/>
                <w:b/>
                <w:bCs/>
                <w:color w:val="154578"/>
              </w:rPr>
            </w:pPr>
            <w:r w:rsidRPr="532A0B84">
              <w:rPr>
                <w:rFonts w:ascii="Tahoma" w:hAnsi="Tahoma" w:cs="Tahoma"/>
                <w:b/>
                <w:bCs/>
                <w:color w:val="154578"/>
              </w:rPr>
              <w:t>Suggested Citation</w:t>
            </w:r>
          </w:p>
          <w:p w14:paraId="046FD4D2" w14:textId="733BDBD8" w:rsidR="00692F24" w:rsidRPr="00F931CE" w:rsidRDefault="00692F24" w:rsidP="00E85C75">
            <w:pPr>
              <w:pStyle w:val="DaSyText-9pt"/>
              <w:rPr>
                <w:rFonts w:cstheme="minorBidi"/>
              </w:rPr>
            </w:pPr>
            <w:r w:rsidRPr="532A0B84">
              <w:rPr>
                <w:rFonts w:cstheme="minorBidi"/>
              </w:rPr>
              <w:t>DaSy Center &amp; ECTA Center. (2024).</w:t>
            </w:r>
            <w:r>
              <w:rPr>
                <w:rFonts w:cstheme="minorBidi"/>
                <w:i/>
                <w:iCs/>
              </w:rPr>
              <w:t xml:space="preserve"> SPP/APR Submission Guidance:</w:t>
            </w:r>
            <w:r w:rsidRPr="0E1A6600">
              <w:rPr>
                <w:rFonts w:cstheme="minorBidi"/>
                <w:i/>
                <w:iCs/>
              </w:rPr>
              <w:t xml:space="preserve"> Checklist and Tips—Part B Introduction</w:t>
            </w:r>
            <w:r w:rsidRPr="532A0B84">
              <w:rPr>
                <w:rFonts w:cstheme="minorBidi"/>
              </w:rPr>
              <w:t>. SRI International.</w:t>
            </w:r>
          </w:p>
        </w:tc>
      </w:tr>
    </w:tbl>
    <w:p w14:paraId="41F74C35" w14:textId="77777777" w:rsidR="00692F24" w:rsidRPr="0098135D" w:rsidRDefault="00692F24" w:rsidP="00692F24">
      <w:pPr>
        <w:spacing w:after="0" w:line="240" w:lineRule="auto"/>
        <w:rPr>
          <w:rFonts w:asciiTheme="minorHAnsi" w:hAnsiTheme="minorHAnsi" w:cstheme="minorHAnsi"/>
          <w:sz w:val="4"/>
          <w:szCs w:val="4"/>
        </w:rPr>
      </w:pPr>
    </w:p>
    <w:tbl>
      <w:tblPr>
        <w:tblStyle w:val="TableGrid"/>
        <w:tblpPr w:leftFromText="180" w:rightFromText="180" w:vertAnchor="text" w:horzAnchor="margin" w:tblpY="32"/>
        <w:tblW w:w="10211" w:type="dxa"/>
        <w:tblBorders>
          <w:top w:val="single" w:sz="4" w:space="0" w:color="154578"/>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865"/>
        <w:gridCol w:w="1346"/>
      </w:tblGrid>
      <w:tr w:rsidR="00692F24" w:rsidRPr="00E5706B" w14:paraId="28E1F157" w14:textId="77777777" w:rsidTr="00E85C75">
        <w:tc>
          <w:tcPr>
            <w:tcW w:w="8865" w:type="dxa"/>
            <w:shd w:val="clear" w:color="auto" w:fill="auto"/>
          </w:tcPr>
          <w:p w14:paraId="473373C1" w14:textId="77777777" w:rsidR="00692F24" w:rsidRPr="00E5706B" w:rsidRDefault="00692F24" w:rsidP="00E85C75">
            <w:pPr>
              <w:pStyle w:val="DaSyText"/>
              <w:rPr>
                <w:rFonts w:ascii="Tahoma" w:hAnsi="Tahoma" w:cs="Tahoma"/>
                <w:b/>
                <w:bCs/>
                <w:color w:val="154578"/>
              </w:rPr>
            </w:pPr>
            <w:r w:rsidRPr="532A0B84">
              <w:rPr>
                <w:rFonts w:ascii="Tahoma" w:hAnsi="Tahoma" w:cs="Tahoma"/>
                <w:b/>
                <w:bCs/>
                <w:color w:val="154578"/>
              </w:rPr>
              <w:t>About Us</w:t>
            </w:r>
          </w:p>
          <w:p w14:paraId="1BEC9F89" w14:textId="77777777" w:rsidR="00692F24" w:rsidRPr="00E5706B" w:rsidRDefault="00692F24" w:rsidP="00E85C75">
            <w:pPr>
              <w:pStyle w:val="DaSyText-9pt"/>
            </w:pPr>
            <w:r w:rsidRPr="00864C59">
              <w:t xml:space="preserve">The contents of this document were developed under a grant, #H373Z190002, and a cooperative agreement, </w:t>
            </w:r>
            <w:r w:rsidRPr="00547E3A">
              <w:t>#H326P220002</w:t>
            </w:r>
            <w:r>
              <w:t>, from the Office of Special Education Programs, U.S. Department of Education. However, the content does not necessarily represent the policy of the U.S. Department of Education, and you should not assume endorsement by the Federal Government. DaSy Center Project Officers: Meredith Miceli and Amy Bae. ECTA Center Project Officer: Julia Martin Eile.</w:t>
            </w:r>
          </w:p>
        </w:tc>
        <w:tc>
          <w:tcPr>
            <w:tcW w:w="1346" w:type="dxa"/>
            <w:shd w:val="clear" w:color="auto" w:fill="auto"/>
          </w:tcPr>
          <w:p w14:paraId="5FB11E3D" w14:textId="77777777" w:rsidR="00692F24" w:rsidRPr="00E5706B" w:rsidRDefault="00692F24" w:rsidP="00E85C75">
            <w:pPr>
              <w:pStyle w:val="DaSyBriefTitle"/>
              <w:jc w:val="right"/>
            </w:pPr>
            <w:r>
              <w:rPr>
                <w:noProof/>
              </w:rPr>
              <w:drawing>
                <wp:inline distT="0" distB="0" distL="0" distR="0" wp14:anchorId="7F541252" wp14:editId="574FD81D">
                  <wp:extent cx="708834" cy="590550"/>
                  <wp:effectExtent l="0" t="0" r="0" b="0"/>
                  <wp:docPr id="1581058413" name="Picture 1581058413" descr="IDEAS that Work. U.S. Office of Special Educ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708834" cy="590550"/>
                          </a:xfrm>
                          <a:prstGeom prst="rect">
                            <a:avLst/>
                          </a:prstGeom>
                        </pic:spPr>
                      </pic:pic>
                    </a:graphicData>
                  </a:graphic>
                </wp:inline>
              </w:drawing>
            </w:r>
          </w:p>
        </w:tc>
      </w:tr>
    </w:tbl>
    <w:p w14:paraId="7EF44EA6" w14:textId="77777777" w:rsidR="00692F24" w:rsidRPr="00F931CE" w:rsidRDefault="00692F24" w:rsidP="00692F24">
      <w:pPr>
        <w:spacing w:after="0" w:line="240" w:lineRule="auto"/>
        <w:rPr>
          <w:rFonts w:asciiTheme="minorHAnsi" w:hAnsiTheme="minorHAnsi" w:cstheme="minorHAnsi"/>
          <w:sz w:val="4"/>
          <w:szCs w:val="4"/>
        </w:rPr>
      </w:pPr>
    </w:p>
    <w:tbl>
      <w:tblPr>
        <w:tblStyle w:val="TableGrid"/>
        <w:tblpPr w:leftFromText="180" w:rightFromText="180" w:vertAnchor="text" w:horzAnchor="margin" w:tblpY="32"/>
        <w:tblW w:w="10211" w:type="dxa"/>
        <w:tblBorders>
          <w:top w:val="none" w:sz="0" w:space="0" w:color="auto"/>
          <w:left w:val="none" w:sz="0" w:space="0" w:color="auto"/>
          <w:bottom w:val="single" w:sz="4" w:space="0" w:color="154578"/>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211"/>
      </w:tblGrid>
      <w:tr w:rsidR="00692F24" w14:paraId="53C673C4" w14:textId="77777777" w:rsidTr="00E85C75">
        <w:tc>
          <w:tcPr>
            <w:tcW w:w="10211" w:type="dxa"/>
            <w:shd w:val="clear" w:color="auto" w:fill="auto"/>
          </w:tcPr>
          <w:p w14:paraId="7D7A3169" w14:textId="77777777" w:rsidR="00692F24" w:rsidRPr="00F52225" w:rsidRDefault="00692F24" w:rsidP="00E85C75">
            <w:pPr>
              <w:pStyle w:val="DaSyBriefTitle"/>
              <w:spacing w:after="240"/>
              <w:jc w:val="center"/>
              <w:rPr>
                <w:color w:val="000000" w:themeColor="text1"/>
                <w:sz w:val="20"/>
                <w:szCs w:val="20"/>
              </w:rPr>
            </w:pPr>
            <w:r w:rsidRPr="532A0B84">
              <w:rPr>
                <w:color w:val="000000" w:themeColor="text1"/>
                <w:sz w:val="20"/>
                <w:szCs w:val="20"/>
              </w:rPr>
              <w:t xml:space="preserve">Find out more at </w:t>
            </w:r>
            <w:hyperlink r:id="rId17" w:tooltip="The DaSy Center website">
              <w:r w:rsidRPr="532A0B84">
                <w:rPr>
                  <w:rStyle w:val="Hyperlink"/>
                  <w:sz w:val="20"/>
                  <w:szCs w:val="20"/>
                </w:rPr>
                <w:t>dasycenter.org</w:t>
              </w:r>
            </w:hyperlink>
            <w:r w:rsidRPr="532A0B84">
              <w:rPr>
                <w:color w:val="000000" w:themeColor="text1"/>
                <w:sz w:val="20"/>
                <w:szCs w:val="20"/>
              </w:rPr>
              <w:t xml:space="preserve"> and </w:t>
            </w:r>
            <w:hyperlink r:id="rId18" w:tooltip="The ECTA Center website">
              <w:r w:rsidRPr="532A0B84">
                <w:rPr>
                  <w:rStyle w:val="Hyperlink"/>
                  <w:sz w:val="20"/>
                  <w:szCs w:val="20"/>
                </w:rPr>
                <w:t>ectacenter.org</w:t>
              </w:r>
            </w:hyperlink>
            <w:r w:rsidRPr="532A0B84">
              <w:rPr>
                <w:color w:val="000000" w:themeColor="text1"/>
                <w:sz w:val="20"/>
                <w:szCs w:val="20"/>
              </w:rPr>
              <w:t>.</w:t>
            </w:r>
          </w:p>
        </w:tc>
      </w:tr>
    </w:tbl>
    <w:p w14:paraId="0C16F5D9" w14:textId="77777777" w:rsidR="00214EB3" w:rsidRPr="00F52225" w:rsidRDefault="00214EB3" w:rsidP="00F52225">
      <w:pPr>
        <w:pStyle w:val="DaSyText"/>
        <w:spacing w:before="0" w:after="0"/>
        <w:rPr>
          <w:sz w:val="4"/>
          <w:szCs w:val="4"/>
        </w:rPr>
      </w:pPr>
    </w:p>
    <w:sectPr w:rsidR="00214EB3" w:rsidRPr="00F52225" w:rsidSect="00C17EC5">
      <w:headerReference w:type="default" r:id="rId19"/>
      <w:footerReference w:type="even" r:id="rId20"/>
      <w:footerReference w:type="default" r:id="rId21"/>
      <w:headerReference w:type="first" r:id="rId22"/>
      <w:footerReference w:type="first" r:id="rId23"/>
      <w:pgSz w:w="12240" w:h="15840" w:code="1"/>
      <w:pgMar w:top="1152" w:right="1008" w:bottom="1152"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D93F2" w14:textId="77777777" w:rsidR="00A04A0B" w:rsidRDefault="00A04A0B">
      <w:pPr>
        <w:spacing w:after="0" w:line="240" w:lineRule="auto"/>
      </w:pPr>
      <w:r>
        <w:separator/>
      </w:r>
    </w:p>
  </w:endnote>
  <w:endnote w:type="continuationSeparator" w:id="0">
    <w:p w14:paraId="07A91768" w14:textId="77777777" w:rsidR="00A04A0B" w:rsidRDefault="00A04A0B">
      <w:pPr>
        <w:spacing w:after="0" w:line="240" w:lineRule="auto"/>
      </w:pPr>
      <w:r>
        <w:continuationSeparator/>
      </w:r>
    </w:p>
  </w:endnote>
  <w:endnote w:type="continuationNotice" w:id="1">
    <w:p w14:paraId="2A5E84BC" w14:textId="77777777" w:rsidR="00A04A0B" w:rsidRDefault="00A04A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ight">
    <w:altName w:val="Arial Nova Light"/>
    <w:charset w:val="00"/>
    <w:family w:val="swiss"/>
    <w:pitch w:val="variable"/>
    <w:sig w:usb0="800000AF" w:usb1="4000204A"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1AE54" w14:textId="165C85C4" w:rsidR="00662883" w:rsidRDefault="00662883" w:rsidP="009C4E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B189F97" w14:textId="77777777" w:rsidR="00662883" w:rsidRDefault="00662883" w:rsidP="006628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EA9FE" w14:textId="5BBBE59E" w:rsidR="00F56A57" w:rsidRPr="009A2295" w:rsidRDefault="00EA7333" w:rsidP="00662883">
    <w:pPr>
      <w:pStyle w:val="Footer"/>
      <w:tabs>
        <w:tab w:val="clear" w:pos="9360"/>
        <w:tab w:val="right" w:pos="10080"/>
      </w:tabs>
      <w:rPr>
        <w:rFonts w:asciiTheme="minorHAnsi" w:hAnsiTheme="minorHAnsi" w:cstheme="minorHAnsi"/>
      </w:rPr>
    </w:pPr>
    <w:r w:rsidRPr="009A2295">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03A2C8F3" wp14:editId="1654DFDC">
              <wp:simplePos x="0" y="0"/>
              <wp:positionH relativeFrom="column">
                <wp:posOffset>-55879</wp:posOffset>
              </wp:positionH>
              <wp:positionV relativeFrom="page">
                <wp:posOffset>9290050</wp:posOffset>
              </wp:positionV>
              <wp:extent cx="6601968" cy="0"/>
              <wp:effectExtent l="0" t="0" r="0" b="0"/>
              <wp:wrapNone/>
              <wp:docPr id="15" name="Straight Connector 15" descr="&quot; &quot;"/>
              <wp:cNvGraphicFramePr/>
              <a:graphic xmlns:a="http://schemas.openxmlformats.org/drawingml/2006/main">
                <a:graphicData uri="http://schemas.microsoft.com/office/word/2010/wordprocessingShape">
                  <wps:wsp>
                    <wps:cNvCnPr/>
                    <wps:spPr>
                      <a:xfrm>
                        <a:off x="0" y="0"/>
                        <a:ext cx="6601968" cy="0"/>
                      </a:xfrm>
                      <a:prstGeom prst="line">
                        <a:avLst/>
                      </a:prstGeom>
                      <a:ln>
                        <a:solidFill>
                          <a:srgbClr val="1545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BDB644" id="Straight Connector 15" o:spid="_x0000_s1026" alt="&quot; &quot;"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4pt,731.5pt" to="515.4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" strokecolor="#154578" strokeweight=".5pt">
              <v:stroke joinstyle="miter"/>
              <w10:wrap anchory="page"/>
            </v:line>
          </w:pict>
        </mc:Fallback>
      </mc:AlternateContent>
    </w:r>
    <w:r w:rsidR="00E65B10">
      <w:rPr>
        <w:rFonts w:asciiTheme="minorHAnsi" w:hAnsiTheme="minorHAnsi" w:cstheme="minorHAnsi"/>
      </w:rPr>
      <w:t>SPP/APR</w:t>
    </w:r>
    <w:r w:rsidR="00183078">
      <w:rPr>
        <w:rFonts w:asciiTheme="minorHAnsi" w:hAnsiTheme="minorHAnsi" w:cstheme="minorHAnsi"/>
      </w:rPr>
      <w:t xml:space="preserve"> Submission Guidance</w:t>
    </w:r>
    <w:r w:rsidR="00183078">
      <w:rPr>
        <w:rFonts w:asciiTheme="minorHAnsi" w:hAnsiTheme="minorHAnsi" w:cstheme="minorHAnsi"/>
      </w:rPr>
      <w:br/>
    </w:r>
    <w:r w:rsidR="00F52225" w:rsidRPr="00F52225">
      <w:rPr>
        <w:rFonts w:asciiTheme="minorHAnsi" w:hAnsiTheme="minorHAnsi" w:cstheme="minorHAnsi"/>
      </w:rPr>
      <w:t>Checklist</w:t>
    </w:r>
    <w:r w:rsidR="0036034B">
      <w:rPr>
        <w:rFonts w:asciiTheme="minorHAnsi" w:hAnsiTheme="minorHAnsi" w:cstheme="minorHAnsi"/>
      </w:rPr>
      <w:t xml:space="preserve"> and Tips</w:t>
    </w:r>
    <w:r w:rsidR="00F52225" w:rsidRPr="00F52225">
      <w:rPr>
        <w:rFonts w:asciiTheme="minorHAnsi" w:hAnsiTheme="minorHAnsi" w:cstheme="minorHAnsi"/>
      </w:rPr>
      <w:t>—</w:t>
    </w:r>
    <w:r w:rsidR="0036034B">
      <w:rPr>
        <w:rFonts w:asciiTheme="minorHAnsi" w:hAnsiTheme="minorHAnsi" w:cstheme="minorHAnsi"/>
      </w:rPr>
      <w:t>Part B</w:t>
    </w:r>
    <w:r w:rsidR="00C54DA7">
      <w:rPr>
        <w:rFonts w:asciiTheme="minorHAnsi" w:hAnsiTheme="minorHAnsi" w:cstheme="minorHAnsi"/>
      </w:rPr>
      <w:t xml:space="preserve"> Introduction</w:t>
    </w:r>
    <w:r w:rsidR="00662883" w:rsidRPr="009A2295">
      <w:rPr>
        <w:rFonts w:asciiTheme="minorHAnsi" w:hAnsiTheme="minorHAnsi" w:cstheme="minorHAnsi"/>
      </w:rPr>
      <w:tab/>
    </w:r>
    <w:sdt>
      <w:sdtPr>
        <w:rPr>
          <w:rStyle w:val="PageNumber"/>
          <w:rFonts w:asciiTheme="minorHAnsi" w:hAnsiTheme="minorHAnsi" w:cstheme="minorHAnsi"/>
        </w:rPr>
        <w:id w:val="770592757"/>
        <w:docPartObj>
          <w:docPartGallery w:val="Page Numbers (Bottom of Page)"/>
          <w:docPartUnique/>
        </w:docPartObj>
      </w:sdtPr>
      <w:sdtEndPr>
        <w:rPr>
          <w:rStyle w:val="PageNumber"/>
          <w:i w:val="0"/>
          <w:iCs/>
        </w:rPr>
      </w:sdtEndPr>
      <w:sdtContent>
        <w:r w:rsidR="00662883" w:rsidRPr="009A2295">
          <w:rPr>
            <w:rStyle w:val="PageNumber"/>
            <w:rFonts w:asciiTheme="minorHAnsi" w:hAnsiTheme="minorHAnsi" w:cstheme="minorHAnsi"/>
          </w:rPr>
          <w:tab/>
        </w:r>
        <w:r w:rsidR="00662883" w:rsidRPr="00355DE7">
          <w:rPr>
            <w:rStyle w:val="PageNumber"/>
            <w:rFonts w:asciiTheme="minorHAnsi" w:hAnsiTheme="minorHAnsi" w:cstheme="minorHAnsi"/>
            <w:i w:val="0"/>
            <w:iCs/>
          </w:rPr>
          <w:fldChar w:fldCharType="begin"/>
        </w:r>
        <w:r w:rsidR="00662883" w:rsidRPr="00355DE7">
          <w:rPr>
            <w:rStyle w:val="PageNumber"/>
            <w:rFonts w:asciiTheme="minorHAnsi" w:hAnsiTheme="minorHAnsi" w:cstheme="minorHAnsi"/>
            <w:i w:val="0"/>
            <w:iCs/>
          </w:rPr>
          <w:instrText xml:space="preserve"> PAGE </w:instrText>
        </w:r>
        <w:r w:rsidR="00662883" w:rsidRPr="00355DE7">
          <w:rPr>
            <w:rStyle w:val="PageNumber"/>
            <w:rFonts w:asciiTheme="minorHAnsi" w:hAnsiTheme="minorHAnsi" w:cstheme="minorHAnsi"/>
            <w:i w:val="0"/>
            <w:iCs/>
          </w:rPr>
          <w:fldChar w:fldCharType="separate"/>
        </w:r>
        <w:r w:rsidR="00662883" w:rsidRPr="00355DE7">
          <w:rPr>
            <w:rStyle w:val="PageNumber"/>
            <w:rFonts w:asciiTheme="minorHAnsi" w:hAnsiTheme="minorHAnsi" w:cstheme="minorHAnsi"/>
            <w:i w:val="0"/>
            <w:iCs/>
          </w:rPr>
          <w:t>2</w:t>
        </w:r>
        <w:r w:rsidR="00662883" w:rsidRPr="00355DE7">
          <w:rPr>
            <w:rStyle w:val="PageNumber"/>
            <w:rFonts w:asciiTheme="minorHAnsi" w:hAnsiTheme="minorHAnsi" w:cstheme="minorHAnsi"/>
            <w:i w:val="0"/>
            <w:i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FF0F7" w14:textId="211F53B2" w:rsidR="005828F1" w:rsidRDefault="00C20EB0" w:rsidP="005606E5">
    <w:pPr>
      <w:pStyle w:val="Footer"/>
      <w:ind w:right="360"/>
      <w:jc w:val="center"/>
    </w:pPr>
    <w:r>
      <w:rPr>
        <w:noProof/>
      </w:rPr>
      <mc:AlternateContent>
        <mc:Choice Requires="wps">
          <w:drawing>
            <wp:anchor distT="0" distB="0" distL="114300" distR="114300" simplePos="0" relativeHeight="251658240" behindDoc="0" locked="0" layoutInCell="1" allowOverlap="1" wp14:anchorId="33DE296D" wp14:editId="0426C3EF">
              <wp:simplePos x="0" y="0"/>
              <wp:positionH relativeFrom="column">
                <wp:posOffset>-55245</wp:posOffset>
              </wp:positionH>
              <wp:positionV relativeFrom="paragraph">
                <wp:posOffset>-5715</wp:posOffset>
              </wp:positionV>
              <wp:extent cx="6604000" cy="0"/>
              <wp:effectExtent l="0" t="0" r="12700" b="12700"/>
              <wp:wrapNone/>
              <wp:docPr id="5" name="Straight Connector 5" descr="&quot; &quot;"/>
              <wp:cNvGraphicFramePr/>
              <a:graphic xmlns:a="http://schemas.openxmlformats.org/drawingml/2006/main">
                <a:graphicData uri="http://schemas.microsoft.com/office/word/2010/wordprocessingShape">
                  <wps:wsp>
                    <wps:cNvCnPr/>
                    <wps:spPr>
                      <a:xfrm>
                        <a:off x="0" y="0"/>
                        <a:ext cx="6604000" cy="0"/>
                      </a:xfrm>
                      <a:prstGeom prst="line">
                        <a:avLst/>
                      </a:prstGeom>
                      <a:ln>
                        <a:solidFill>
                          <a:srgbClr val="1545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5"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 &quot;" o:spid="_x0000_s1026" strokecolor="#154578" strokeweight=".5pt" from="-4.35pt,-.45pt" to="515.65pt,-.45pt" w14:anchorId="12341D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">
              <v:stroke joinstyle="miter"/>
            </v:line>
          </w:pict>
        </mc:Fallback>
      </mc:AlternateContent>
    </w:r>
    <w:r>
      <w:rPr>
        <w:noProof/>
      </w:rPr>
      <w:drawing>
        <wp:anchor distT="0" distB="0" distL="114300" distR="114300" simplePos="0" relativeHeight="251658242" behindDoc="0" locked="0" layoutInCell="1" allowOverlap="1" wp14:anchorId="329235FD" wp14:editId="13CAB9D0">
          <wp:simplePos x="0" y="0"/>
          <wp:positionH relativeFrom="column">
            <wp:posOffset>325120</wp:posOffset>
          </wp:positionH>
          <wp:positionV relativeFrom="paragraph">
            <wp:posOffset>66675</wp:posOffset>
          </wp:positionV>
          <wp:extent cx="5623560" cy="158115"/>
          <wp:effectExtent l="0" t="0" r="2540" b="0"/>
          <wp:wrapNone/>
          <wp:docPr id="26" name="Picture 26" descr="SRI International, 333 Ravenswood Avenue, Menlo Park, CA 94025-3493, 650 859-2000, www.sr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tif"/>
                  <pic:cNvPicPr/>
                </pic:nvPicPr>
                <pic:blipFill>
                  <a:blip r:embed="rId1">
                    <a:extLst>
                      <a:ext uri="{28A0092B-C50C-407E-A947-70E740481C1C}">
                        <a14:useLocalDpi xmlns:a14="http://schemas.microsoft.com/office/drawing/2010/main" val="0"/>
                      </a:ext>
                    </a:extLst>
                  </a:blip>
                  <a:stretch>
                    <a:fillRect/>
                  </a:stretch>
                </pic:blipFill>
                <pic:spPr>
                  <a:xfrm>
                    <a:off x="0" y="0"/>
                    <a:ext cx="5623560" cy="1581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96AFD" w14:textId="77777777" w:rsidR="00A04A0B" w:rsidRDefault="00A04A0B">
      <w:pPr>
        <w:spacing w:after="0" w:line="240" w:lineRule="auto"/>
      </w:pPr>
      <w:r>
        <w:separator/>
      </w:r>
    </w:p>
  </w:footnote>
  <w:footnote w:type="continuationSeparator" w:id="0">
    <w:p w14:paraId="026FEDEA" w14:textId="77777777" w:rsidR="00A04A0B" w:rsidRDefault="00A04A0B">
      <w:pPr>
        <w:spacing w:after="0" w:line="240" w:lineRule="auto"/>
      </w:pPr>
      <w:r>
        <w:continuationSeparator/>
      </w:r>
    </w:p>
  </w:footnote>
  <w:footnote w:type="continuationNotice" w:id="1">
    <w:p w14:paraId="713AD1EB" w14:textId="77777777" w:rsidR="00A04A0B" w:rsidRDefault="00A04A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11" w:type="dxa"/>
      <w:tblBorders>
        <w:top w:val="none" w:sz="0" w:space="0" w:color="auto"/>
        <w:left w:val="none" w:sz="0" w:space="0" w:color="auto"/>
        <w:bottom w:val="single" w:sz="4" w:space="0" w:color="154578"/>
        <w:right w:val="none" w:sz="0" w:space="0" w:color="auto"/>
        <w:insideH w:val="none" w:sz="0" w:space="0" w:color="auto"/>
        <w:insideV w:val="none" w:sz="0" w:space="0" w:color="auto"/>
      </w:tblBorders>
      <w:tblCellMar>
        <w:left w:w="14" w:type="dxa"/>
        <w:right w:w="58" w:type="dxa"/>
      </w:tblCellMar>
      <w:tblLook w:val="04A0" w:firstRow="1" w:lastRow="0" w:firstColumn="1" w:lastColumn="0" w:noHBand="0" w:noVBand="1"/>
    </w:tblPr>
    <w:tblGrid>
      <w:gridCol w:w="2515"/>
      <w:gridCol w:w="7696"/>
    </w:tblGrid>
    <w:tr w:rsidR="00E96A82" w14:paraId="058ACB19" w14:textId="77777777" w:rsidTr="007B3464">
      <w:trPr>
        <w:trHeight w:val="684"/>
      </w:trPr>
      <w:tc>
        <w:tcPr>
          <w:tcW w:w="2515" w:type="dxa"/>
          <w:shd w:val="clear" w:color="auto" w:fill="auto"/>
          <w:vAlign w:val="bottom"/>
        </w:tcPr>
        <w:p w14:paraId="34832C23" w14:textId="4D8A0A1F" w:rsidR="00E96A82" w:rsidRDefault="00E96A82" w:rsidP="00F41C06">
          <w:pPr>
            <w:rPr>
              <w:noProof/>
            </w:rPr>
          </w:pPr>
        </w:p>
      </w:tc>
      <w:tc>
        <w:tcPr>
          <w:tcW w:w="7696" w:type="dxa"/>
          <w:shd w:val="clear" w:color="auto" w:fill="auto"/>
          <w:vAlign w:val="bottom"/>
        </w:tcPr>
        <w:p w14:paraId="27410C8A" w14:textId="4CDF9EE3" w:rsidR="00E96A82" w:rsidRPr="005F7157" w:rsidRDefault="0037750D" w:rsidP="0031265B">
          <w:pPr>
            <w:pStyle w:val="DaSyBriefDate"/>
            <w:framePr w:wrap="around"/>
          </w:pPr>
          <w:r>
            <w:rPr>
              <w:noProof/>
            </w:rPr>
            <w:drawing>
              <wp:inline distT="0" distB="0" distL="0" distR="0" wp14:anchorId="39DF51CB" wp14:editId="1C25E6CD">
                <wp:extent cx="3033584" cy="457200"/>
                <wp:effectExtent l="0" t="0" r="1905" b="0"/>
                <wp:docPr id="1" name="Picture 1" descr="Logos: DaSy: The Center for IDEA Early Childhood Data Systems and ECTA:&#10;Early Childhood Technical Assistanc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s: DaSy: The Center for IDEA Early Childhood Data Systems and ECTA:&#10;Early Childhood Technical Assistance Center "/>
                        <pic:cNvPicPr/>
                      </pic:nvPicPr>
                      <pic:blipFill>
                        <a:blip r:embed="rId1">
                          <a:extLst>
                            <a:ext uri="{28A0092B-C50C-407E-A947-70E740481C1C}">
                              <a14:useLocalDpi xmlns:a14="http://schemas.microsoft.com/office/drawing/2010/main" val="0"/>
                            </a:ext>
                          </a:extLst>
                        </a:blip>
                        <a:stretch>
                          <a:fillRect/>
                        </a:stretch>
                      </pic:blipFill>
                      <pic:spPr>
                        <a:xfrm>
                          <a:off x="0" y="0"/>
                          <a:ext cx="3033584" cy="457200"/>
                        </a:xfrm>
                        <a:prstGeom prst="rect">
                          <a:avLst/>
                        </a:prstGeom>
                      </pic:spPr>
                    </pic:pic>
                  </a:graphicData>
                </a:graphic>
              </wp:inline>
            </w:drawing>
          </w:r>
        </w:p>
      </w:tc>
    </w:tr>
  </w:tbl>
  <w:p w14:paraId="7B716117" w14:textId="7B83B6F4" w:rsidR="1A0D8686" w:rsidRPr="001E0165" w:rsidRDefault="1A0D8686" w:rsidP="00C333B5">
    <w:pPr>
      <w:pStyle w:val="Header"/>
      <w:jc w:val="right"/>
      <w:rPr>
        <w:rFonts w:ascii="Arial" w:hAnsi="Arial"/>
        <w:i w:val="0"/>
        <w:i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67932" w14:textId="102EAA96" w:rsidR="0043284D" w:rsidRDefault="005D6193" w:rsidP="00D959E7">
    <w:pPr>
      <w:pStyle w:val="Header"/>
      <w:tabs>
        <w:tab w:val="clear" w:pos="4680"/>
        <w:tab w:val="clear" w:pos="9360"/>
        <w:tab w:val="left" w:pos="450"/>
        <w:tab w:val="right" w:pos="10170"/>
      </w:tabs>
      <w:jc w:val="right"/>
    </w:pPr>
    <w:r>
      <w:rPr>
        <w:noProof/>
      </w:rPr>
      <w:drawing>
        <wp:inline distT="0" distB="0" distL="0" distR="0" wp14:anchorId="54B648EF" wp14:editId="0317CBAB">
          <wp:extent cx="3033584" cy="457200"/>
          <wp:effectExtent l="0" t="0" r="1905" b="0"/>
          <wp:docPr id="6" name="Picture 6" descr="Logos: DaSy: The Center for IDEA Early Childhood Data Systems and ECTA:&#10;Early Childhood Technical Assistanc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DaSy: The Center for IDEA Early Childhood Data Systems and ECTA:&#10;Early Childhood Technical Assistance Center "/>
                  <pic:cNvPicPr/>
                </pic:nvPicPr>
                <pic:blipFill>
                  <a:blip r:embed="rId1">
                    <a:extLst>
                      <a:ext uri="{28A0092B-C50C-407E-A947-70E740481C1C}">
                        <a14:useLocalDpi xmlns:a14="http://schemas.microsoft.com/office/drawing/2010/main" val="0"/>
                      </a:ext>
                    </a:extLst>
                  </a:blip>
                  <a:stretch>
                    <a:fillRect/>
                  </a:stretch>
                </pic:blipFill>
                <pic:spPr>
                  <a:xfrm>
                    <a:off x="0" y="0"/>
                    <a:ext cx="3033584"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BE0"/>
    <w:multiLevelType w:val="hybridMultilevel"/>
    <w:tmpl w:val="CAA21CBA"/>
    <w:lvl w:ilvl="0" w:tplc="10EEE516">
      <w:start w:val="1"/>
      <w:numFmt w:val="upperLetter"/>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C697190"/>
    <w:multiLevelType w:val="hybridMultilevel"/>
    <w:tmpl w:val="15A6CEBA"/>
    <w:lvl w:ilvl="0" w:tplc="44C48D64">
      <w:start w:val="1"/>
      <w:numFmt w:val="decimal"/>
      <w:lvlText w:val="%1."/>
      <w:lvlJc w:val="left"/>
      <w:pPr>
        <w:ind w:left="720" w:hanging="360"/>
      </w:pPr>
    </w:lvl>
    <w:lvl w:ilvl="1" w:tplc="D180BC6C">
      <w:start w:val="1"/>
      <w:numFmt w:val="lowerLetter"/>
      <w:lvlText w:val="%2."/>
      <w:lvlJc w:val="left"/>
      <w:pPr>
        <w:ind w:left="1440" w:hanging="360"/>
      </w:pPr>
    </w:lvl>
    <w:lvl w:ilvl="2" w:tplc="1772D8E6">
      <w:start w:val="1"/>
      <w:numFmt w:val="lowerRoman"/>
      <w:lvlText w:val="%3."/>
      <w:lvlJc w:val="right"/>
      <w:pPr>
        <w:ind w:left="2160" w:hanging="180"/>
      </w:pPr>
    </w:lvl>
    <w:lvl w:ilvl="3" w:tplc="A9A6E108">
      <w:start w:val="1"/>
      <w:numFmt w:val="decimal"/>
      <w:lvlText w:val="%4."/>
      <w:lvlJc w:val="left"/>
      <w:pPr>
        <w:ind w:left="2880" w:hanging="360"/>
      </w:pPr>
    </w:lvl>
    <w:lvl w:ilvl="4" w:tplc="9058ED94">
      <w:start w:val="1"/>
      <w:numFmt w:val="lowerLetter"/>
      <w:lvlText w:val="%5."/>
      <w:lvlJc w:val="left"/>
      <w:pPr>
        <w:ind w:left="3600" w:hanging="360"/>
      </w:pPr>
    </w:lvl>
    <w:lvl w:ilvl="5" w:tplc="009486A2">
      <w:start w:val="1"/>
      <w:numFmt w:val="lowerRoman"/>
      <w:lvlText w:val="%6."/>
      <w:lvlJc w:val="right"/>
      <w:pPr>
        <w:ind w:left="4320" w:hanging="180"/>
      </w:pPr>
    </w:lvl>
    <w:lvl w:ilvl="6" w:tplc="7018C232">
      <w:start w:val="1"/>
      <w:numFmt w:val="decimal"/>
      <w:lvlText w:val="%7."/>
      <w:lvlJc w:val="left"/>
      <w:pPr>
        <w:ind w:left="5040" w:hanging="360"/>
      </w:pPr>
    </w:lvl>
    <w:lvl w:ilvl="7" w:tplc="8BD84EF4">
      <w:start w:val="1"/>
      <w:numFmt w:val="lowerLetter"/>
      <w:lvlText w:val="%8."/>
      <w:lvlJc w:val="left"/>
      <w:pPr>
        <w:ind w:left="5760" w:hanging="360"/>
      </w:pPr>
    </w:lvl>
    <w:lvl w:ilvl="8" w:tplc="77440476">
      <w:start w:val="1"/>
      <w:numFmt w:val="lowerRoman"/>
      <w:lvlText w:val="%9."/>
      <w:lvlJc w:val="right"/>
      <w:pPr>
        <w:ind w:left="6480" w:hanging="180"/>
      </w:pPr>
    </w:lvl>
  </w:abstractNum>
  <w:abstractNum w:abstractNumId="2" w15:restartNumberingAfterBreak="0">
    <w:nsid w:val="0CB11475"/>
    <w:multiLevelType w:val="hybridMultilevel"/>
    <w:tmpl w:val="20D63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8E3A4C"/>
    <w:multiLevelType w:val="hybridMultilevel"/>
    <w:tmpl w:val="F6B0653E"/>
    <w:lvl w:ilvl="0" w:tplc="04090015">
      <w:start w:val="1"/>
      <w:numFmt w:val="upperLetter"/>
      <w:pStyle w:val="DaSyNumberedListL1"/>
      <w:lvlText w:val="%1."/>
      <w:lvlJc w:val="left"/>
      <w:pPr>
        <w:ind w:left="720" w:hanging="360"/>
      </w:pPr>
    </w:lvl>
    <w:lvl w:ilvl="1" w:tplc="C0D06BFE">
      <w:start w:val="1"/>
      <w:numFmt w:val="lowerLetter"/>
      <w:pStyle w:val="DasyNumberedListL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5641F"/>
    <w:multiLevelType w:val="hybridMultilevel"/>
    <w:tmpl w:val="4BF2DE6E"/>
    <w:lvl w:ilvl="0" w:tplc="FFFFFFFF">
      <w:start w:val="1"/>
      <w:numFmt w:val="bullet"/>
      <w:lvlText w:val=""/>
      <w:lvlJc w:val="left"/>
      <w:pPr>
        <w:ind w:left="720" w:hanging="360"/>
      </w:pPr>
      <w:rPr>
        <w:rFonts w:ascii="Symbol" w:hAnsi="Symbol" w:hint="default"/>
      </w:rPr>
    </w:lvl>
    <w:lvl w:ilvl="1" w:tplc="21ECD644">
      <w:start w:val="1"/>
      <w:numFmt w:val="bullet"/>
      <w:lvlText w:val="o"/>
      <w:lvlJc w:val="left"/>
      <w:pPr>
        <w:ind w:left="1440" w:hanging="360"/>
      </w:pPr>
      <w:rPr>
        <w:rFonts w:ascii="Courier New" w:hAnsi="Courier New" w:hint="default"/>
      </w:rPr>
    </w:lvl>
    <w:lvl w:ilvl="2" w:tplc="D81E7EBE">
      <w:start w:val="1"/>
      <w:numFmt w:val="bullet"/>
      <w:pStyle w:val="DaSyBulletL3"/>
      <w:lvlText w:val=""/>
      <w:lvlJc w:val="left"/>
      <w:pPr>
        <w:ind w:left="2160" w:hanging="360"/>
      </w:pPr>
      <w:rPr>
        <w:rFonts w:ascii="Wingdings" w:hAnsi="Wingdings" w:hint="default"/>
        <w:color w:val="154578"/>
      </w:rPr>
    </w:lvl>
    <w:lvl w:ilvl="3" w:tplc="20387FD0">
      <w:start w:val="1"/>
      <w:numFmt w:val="bullet"/>
      <w:lvlText w:val=""/>
      <w:lvlJc w:val="left"/>
      <w:pPr>
        <w:ind w:left="2880" w:hanging="360"/>
      </w:pPr>
      <w:rPr>
        <w:rFonts w:ascii="Symbol" w:hAnsi="Symbol" w:hint="default"/>
      </w:rPr>
    </w:lvl>
    <w:lvl w:ilvl="4" w:tplc="B80AF4E2">
      <w:start w:val="1"/>
      <w:numFmt w:val="bullet"/>
      <w:lvlText w:val="o"/>
      <w:lvlJc w:val="left"/>
      <w:pPr>
        <w:ind w:left="3600" w:hanging="360"/>
      </w:pPr>
      <w:rPr>
        <w:rFonts w:ascii="Courier New" w:hAnsi="Courier New" w:hint="default"/>
      </w:rPr>
    </w:lvl>
    <w:lvl w:ilvl="5" w:tplc="4028C072">
      <w:start w:val="1"/>
      <w:numFmt w:val="bullet"/>
      <w:lvlText w:val=""/>
      <w:lvlJc w:val="left"/>
      <w:pPr>
        <w:ind w:left="4320" w:hanging="360"/>
      </w:pPr>
      <w:rPr>
        <w:rFonts w:ascii="Wingdings" w:hAnsi="Wingdings" w:hint="default"/>
      </w:rPr>
    </w:lvl>
    <w:lvl w:ilvl="6" w:tplc="7F7EA9C0">
      <w:start w:val="1"/>
      <w:numFmt w:val="bullet"/>
      <w:lvlText w:val=""/>
      <w:lvlJc w:val="left"/>
      <w:pPr>
        <w:ind w:left="5040" w:hanging="360"/>
      </w:pPr>
      <w:rPr>
        <w:rFonts w:ascii="Symbol" w:hAnsi="Symbol" w:hint="default"/>
      </w:rPr>
    </w:lvl>
    <w:lvl w:ilvl="7" w:tplc="A1886788">
      <w:start w:val="1"/>
      <w:numFmt w:val="bullet"/>
      <w:lvlText w:val="o"/>
      <w:lvlJc w:val="left"/>
      <w:pPr>
        <w:ind w:left="5760" w:hanging="360"/>
      </w:pPr>
      <w:rPr>
        <w:rFonts w:ascii="Courier New" w:hAnsi="Courier New" w:hint="default"/>
      </w:rPr>
    </w:lvl>
    <w:lvl w:ilvl="8" w:tplc="57467902">
      <w:start w:val="1"/>
      <w:numFmt w:val="bullet"/>
      <w:lvlText w:val=""/>
      <w:lvlJc w:val="left"/>
      <w:pPr>
        <w:ind w:left="6480" w:hanging="360"/>
      </w:pPr>
      <w:rPr>
        <w:rFonts w:ascii="Wingdings" w:hAnsi="Wingdings" w:hint="default"/>
      </w:rPr>
    </w:lvl>
  </w:abstractNum>
  <w:abstractNum w:abstractNumId="5" w15:restartNumberingAfterBreak="0">
    <w:nsid w:val="169F14A0"/>
    <w:multiLevelType w:val="hybridMultilevel"/>
    <w:tmpl w:val="5780478C"/>
    <w:lvl w:ilvl="0" w:tplc="70FE3962">
      <w:start w:val="1"/>
      <w:numFmt w:val="lowerLetter"/>
      <w:pStyle w:val="DaSyTableNumList"/>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3D2A9CB"/>
    <w:multiLevelType w:val="hybridMultilevel"/>
    <w:tmpl w:val="8FB80566"/>
    <w:lvl w:ilvl="0" w:tplc="5D7274DC">
      <w:start w:val="1"/>
      <w:numFmt w:val="bullet"/>
      <w:lvlText w:val=""/>
      <w:lvlJc w:val="left"/>
      <w:pPr>
        <w:ind w:left="360" w:hanging="360"/>
      </w:pPr>
      <w:rPr>
        <w:rFonts w:ascii="Symbol" w:hAnsi="Symbol" w:hint="default"/>
      </w:rPr>
    </w:lvl>
    <w:lvl w:ilvl="1" w:tplc="9742288E">
      <w:start w:val="1"/>
      <w:numFmt w:val="bullet"/>
      <w:lvlText w:val="o"/>
      <w:lvlJc w:val="left"/>
      <w:pPr>
        <w:ind w:left="1080" w:hanging="360"/>
      </w:pPr>
      <w:rPr>
        <w:rFonts w:ascii="Courier New" w:hAnsi="Courier New" w:hint="default"/>
      </w:rPr>
    </w:lvl>
    <w:lvl w:ilvl="2" w:tplc="2702E014">
      <w:start w:val="1"/>
      <w:numFmt w:val="bullet"/>
      <w:lvlText w:val=""/>
      <w:lvlJc w:val="left"/>
      <w:pPr>
        <w:ind w:left="1800" w:hanging="360"/>
      </w:pPr>
      <w:rPr>
        <w:rFonts w:ascii="Wingdings" w:hAnsi="Wingdings" w:hint="default"/>
      </w:rPr>
    </w:lvl>
    <w:lvl w:ilvl="3" w:tplc="1110E404">
      <w:start w:val="1"/>
      <w:numFmt w:val="bullet"/>
      <w:lvlText w:val=""/>
      <w:lvlJc w:val="left"/>
      <w:pPr>
        <w:ind w:left="2880" w:hanging="360"/>
      </w:pPr>
      <w:rPr>
        <w:rFonts w:ascii="Symbol" w:hAnsi="Symbol" w:hint="default"/>
      </w:rPr>
    </w:lvl>
    <w:lvl w:ilvl="4" w:tplc="1BF83CB8">
      <w:start w:val="1"/>
      <w:numFmt w:val="bullet"/>
      <w:lvlText w:val="o"/>
      <w:lvlJc w:val="left"/>
      <w:pPr>
        <w:ind w:left="3600" w:hanging="360"/>
      </w:pPr>
      <w:rPr>
        <w:rFonts w:ascii="Courier New" w:hAnsi="Courier New" w:hint="default"/>
      </w:rPr>
    </w:lvl>
    <w:lvl w:ilvl="5" w:tplc="DB58818E">
      <w:start w:val="1"/>
      <w:numFmt w:val="bullet"/>
      <w:lvlText w:val=""/>
      <w:lvlJc w:val="left"/>
      <w:pPr>
        <w:ind w:left="4320" w:hanging="360"/>
      </w:pPr>
      <w:rPr>
        <w:rFonts w:ascii="Wingdings" w:hAnsi="Wingdings" w:hint="default"/>
      </w:rPr>
    </w:lvl>
    <w:lvl w:ilvl="6" w:tplc="8B4EAC24">
      <w:start w:val="1"/>
      <w:numFmt w:val="bullet"/>
      <w:lvlText w:val=""/>
      <w:lvlJc w:val="left"/>
      <w:pPr>
        <w:ind w:left="5040" w:hanging="360"/>
      </w:pPr>
      <w:rPr>
        <w:rFonts w:ascii="Symbol" w:hAnsi="Symbol" w:hint="default"/>
      </w:rPr>
    </w:lvl>
    <w:lvl w:ilvl="7" w:tplc="5C7C90FE">
      <w:start w:val="1"/>
      <w:numFmt w:val="bullet"/>
      <w:lvlText w:val="o"/>
      <w:lvlJc w:val="left"/>
      <w:pPr>
        <w:ind w:left="5760" w:hanging="360"/>
      </w:pPr>
      <w:rPr>
        <w:rFonts w:ascii="Courier New" w:hAnsi="Courier New" w:hint="default"/>
      </w:rPr>
    </w:lvl>
    <w:lvl w:ilvl="8" w:tplc="D2C44D40">
      <w:start w:val="1"/>
      <w:numFmt w:val="bullet"/>
      <w:lvlText w:val=""/>
      <w:lvlJc w:val="left"/>
      <w:pPr>
        <w:ind w:left="6480" w:hanging="360"/>
      </w:pPr>
      <w:rPr>
        <w:rFonts w:ascii="Wingdings" w:hAnsi="Wingdings" w:hint="default"/>
      </w:rPr>
    </w:lvl>
  </w:abstractNum>
  <w:abstractNum w:abstractNumId="7" w15:restartNumberingAfterBreak="0">
    <w:nsid w:val="2CE62F60"/>
    <w:multiLevelType w:val="hybridMultilevel"/>
    <w:tmpl w:val="E99CA7A8"/>
    <w:lvl w:ilvl="0" w:tplc="006ED6EE">
      <w:start w:val="1"/>
      <w:numFmt w:val="bullet"/>
      <w:pStyle w:val="DaSyBulletL1"/>
      <w:lvlText w:val=""/>
      <w:lvlJc w:val="left"/>
      <w:pPr>
        <w:ind w:left="720" w:hanging="360"/>
      </w:pPr>
      <w:rPr>
        <w:rFonts w:ascii="Symbol" w:hAnsi="Symbol" w:hint="default"/>
        <w:color w:val="154578"/>
      </w:rPr>
    </w:lvl>
    <w:lvl w:ilvl="1" w:tplc="FFFFFFFF">
      <w:start w:val="1"/>
      <w:numFmt w:val="bullet"/>
      <w:lvlText w:val=""/>
      <w:lvlJc w:val="left"/>
      <w:pPr>
        <w:ind w:left="1440" w:hanging="360"/>
      </w:pPr>
      <w:rPr>
        <w:rFonts w:ascii="Symbol" w:hAnsi="Symbol" w:hint="default"/>
      </w:rPr>
    </w:lvl>
    <w:lvl w:ilvl="2" w:tplc="0272125C">
      <w:start w:val="1"/>
      <w:numFmt w:val="bullet"/>
      <w:lvlText w:val=""/>
      <w:lvlJc w:val="left"/>
      <w:pPr>
        <w:ind w:left="2160" w:hanging="360"/>
      </w:pPr>
      <w:rPr>
        <w:rFonts w:ascii="Wingdings" w:hAnsi="Wingdings" w:hint="default"/>
        <w:color w:val="154578"/>
      </w:rPr>
    </w:lvl>
    <w:lvl w:ilvl="3" w:tplc="8AAA0040">
      <w:start w:val="1"/>
      <w:numFmt w:val="bullet"/>
      <w:lvlText w:val=""/>
      <w:lvlJc w:val="left"/>
      <w:pPr>
        <w:ind w:left="2880" w:hanging="360"/>
      </w:pPr>
      <w:rPr>
        <w:rFonts w:ascii="Symbol" w:hAnsi="Symbol" w:hint="default"/>
      </w:rPr>
    </w:lvl>
    <w:lvl w:ilvl="4" w:tplc="064017F2">
      <w:start w:val="1"/>
      <w:numFmt w:val="bullet"/>
      <w:lvlText w:val="o"/>
      <w:lvlJc w:val="left"/>
      <w:pPr>
        <w:ind w:left="3600" w:hanging="360"/>
      </w:pPr>
      <w:rPr>
        <w:rFonts w:ascii="Courier New" w:hAnsi="Courier New" w:hint="default"/>
      </w:rPr>
    </w:lvl>
    <w:lvl w:ilvl="5" w:tplc="E21CCD92">
      <w:start w:val="1"/>
      <w:numFmt w:val="bullet"/>
      <w:lvlText w:val=""/>
      <w:lvlJc w:val="left"/>
      <w:pPr>
        <w:ind w:left="4320" w:hanging="360"/>
      </w:pPr>
      <w:rPr>
        <w:rFonts w:ascii="Wingdings" w:hAnsi="Wingdings" w:hint="default"/>
      </w:rPr>
    </w:lvl>
    <w:lvl w:ilvl="6" w:tplc="E2BA9CFE">
      <w:start w:val="1"/>
      <w:numFmt w:val="bullet"/>
      <w:lvlText w:val=""/>
      <w:lvlJc w:val="left"/>
      <w:pPr>
        <w:ind w:left="5040" w:hanging="360"/>
      </w:pPr>
      <w:rPr>
        <w:rFonts w:ascii="Symbol" w:hAnsi="Symbol" w:hint="default"/>
      </w:rPr>
    </w:lvl>
    <w:lvl w:ilvl="7" w:tplc="4B241E64">
      <w:start w:val="1"/>
      <w:numFmt w:val="bullet"/>
      <w:lvlText w:val="o"/>
      <w:lvlJc w:val="left"/>
      <w:pPr>
        <w:ind w:left="5760" w:hanging="360"/>
      </w:pPr>
      <w:rPr>
        <w:rFonts w:ascii="Courier New" w:hAnsi="Courier New" w:hint="default"/>
      </w:rPr>
    </w:lvl>
    <w:lvl w:ilvl="8" w:tplc="30F2385C">
      <w:start w:val="1"/>
      <w:numFmt w:val="bullet"/>
      <w:lvlText w:val=""/>
      <w:lvlJc w:val="left"/>
      <w:pPr>
        <w:ind w:left="6480" w:hanging="360"/>
      </w:pPr>
      <w:rPr>
        <w:rFonts w:ascii="Wingdings" w:hAnsi="Wingdings" w:hint="default"/>
      </w:rPr>
    </w:lvl>
  </w:abstractNum>
  <w:abstractNum w:abstractNumId="8" w15:restartNumberingAfterBreak="0">
    <w:nsid w:val="2D46041F"/>
    <w:multiLevelType w:val="multilevel"/>
    <w:tmpl w:val="96E0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4784D"/>
    <w:multiLevelType w:val="hybridMultilevel"/>
    <w:tmpl w:val="DFA0AE74"/>
    <w:lvl w:ilvl="0" w:tplc="6108E946">
      <w:start w:val="1"/>
      <w:numFmt w:val="bullet"/>
      <w:lvlText w:val=""/>
      <w:lvlJc w:val="left"/>
      <w:pPr>
        <w:ind w:left="720" w:hanging="360"/>
      </w:pPr>
      <w:rPr>
        <w:rFonts w:ascii="Symbol" w:hAnsi="Symbol" w:hint="default"/>
      </w:rPr>
    </w:lvl>
    <w:lvl w:ilvl="1" w:tplc="6E40243A">
      <w:start w:val="1"/>
      <w:numFmt w:val="bullet"/>
      <w:pStyle w:val="DaSyBulletL2"/>
      <w:lvlText w:val="–"/>
      <w:lvlJc w:val="left"/>
      <w:pPr>
        <w:ind w:left="1440" w:hanging="360"/>
      </w:pPr>
      <w:rPr>
        <w:rFonts w:ascii="Calibri" w:hAnsi="Calibri" w:hint="default"/>
        <w:color w:val="154578"/>
      </w:rPr>
    </w:lvl>
    <w:lvl w:ilvl="2" w:tplc="CF9C1852">
      <w:start w:val="1"/>
      <w:numFmt w:val="bullet"/>
      <w:lvlText w:val=""/>
      <w:lvlJc w:val="left"/>
      <w:pPr>
        <w:ind w:left="2160" w:hanging="360"/>
      </w:pPr>
      <w:rPr>
        <w:rFonts w:ascii="Wingdings" w:hAnsi="Wingdings" w:hint="default"/>
      </w:rPr>
    </w:lvl>
    <w:lvl w:ilvl="3" w:tplc="829872CE">
      <w:start w:val="1"/>
      <w:numFmt w:val="bullet"/>
      <w:lvlText w:val=""/>
      <w:lvlJc w:val="left"/>
      <w:pPr>
        <w:ind w:left="2880" w:hanging="360"/>
      </w:pPr>
      <w:rPr>
        <w:rFonts w:ascii="Symbol" w:hAnsi="Symbol" w:hint="default"/>
      </w:rPr>
    </w:lvl>
    <w:lvl w:ilvl="4" w:tplc="C6786E5A">
      <w:start w:val="1"/>
      <w:numFmt w:val="bullet"/>
      <w:lvlText w:val="o"/>
      <w:lvlJc w:val="left"/>
      <w:pPr>
        <w:ind w:left="3600" w:hanging="360"/>
      </w:pPr>
      <w:rPr>
        <w:rFonts w:ascii="Courier New" w:hAnsi="Courier New" w:hint="default"/>
      </w:rPr>
    </w:lvl>
    <w:lvl w:ilvl="5" w:tplc="F5EA9936">
      <w:start w:val="1"/>
      <w:numFmt w:val="bullet"/>
      <w:lvlText w:val=""/>
      <w:lvlJc w:val="left"/>
      <w:pPr>
        <w:ind w:left="4320" w:hanging="360"/>
      </w:pPr>
      <w:rPr>
        <w:rFonts w:ascii="Wingdings" w:hAnsi="Wingdings" w:hint="default"/>
      </w:rPr>
    </w:lvl>
    <w:lvl w:ilvl="6" w:tplc="11CC0824">
      <w:start w:val="1"/>
      <w:numFmt w:val="bullet"/>
      <w:lvlText w:val=""/>
      <w:lvlJc w:val="left"/>
      <w:pPr>
        <w:ind w:left="5040" w:hanging="360"/>
      </w:pPr>
      <w:rPr>
        <w:rFonts w:ascii="Symbol" w:hAnsi="Symbol" w:hint="default"/>
      </w:rPr>
    </w:lvl>
    <w:lvl w:ilvl="7" w:tplc="8A06779A">
      <w:start w:val="1"/>
      <w:numFmt w:val="bullet"/>
      <w:lvlText w:val="o"/>
      <w:lvlJc w:val="left"/>
      <w:pPr>
        <w:ind w:left="5760" w:hanging="360"/>
      </w:pPr>
      <w:rPr>
        <w:rFonts w:ascii="Courier New" w:hAnsi="Courier New" w:hint="default"/>
      </w:rPr>
    </w:lvl>
    <w:lvl w:ilvl="8" w:tplc="C65C6B68">
      <w:start w:val="1"/>
      <w:numFmt w:val="bullet"/>
      <w:lvlText w:val=""/>
      <w:lvlJc w:val="left"/>
      <w:pPr>
        <w:ind w:left="6480" w:hanging="360"/>
      </w:pPr>
      <w:rPr>
        <w:rFonts w:ascii="Wingdings" w:hAnsi="Wingdings" w:hint="default"/>
      </w:rPr>
    </w:lvl>
  </w:abstractNum>
  <w:abstractNum w:abstractNumId="10" w15:restartNumberingAfterBreak="0">
    <w:nsid w:val="31A39ABD"/>
    <w:multiLevelType w:val="hybridMultilevel"/>
    <w:tmpl w:val="6EDC4E0A"/>
    <w:lvl w:ilvl="0" w:tplc="2E167FFE">
      <w:start w:val="1"/>
      <w:numFmt w:val="bullet"/>
      <w:lvlText w:val=""/>
      <w:lvlJc w:val="left"/>
      <w:pPr>
        <w:ind w:left="720" w:hanging="360"/>
      </w:pPr>
      <w:rPr>
        <w:rFonts w:ascii="Symbol" w:hAnsi="Symbol" w:hint="default"/>
      </w:rPr>
    </w:lvl>
    <w:lvl w:ilvl="1" w:tplc="AFE0A2BC">
      <w:start w:val="1"/>
      <w:numFmt w:val="bullet"/>
      <w:lvlText w:val="o"/>
      <w:lvlJc w:val="left"/>
      <w:pPr>
        <w:ind w:left="1440" w:hanging="360"/>
      </w:pPr>
      <w:rPr>
        <w:rFonts w:ascii="Courier New" w:hAnsi="Courier New" w:hint="default"/>
      </w:rPr>
    </w:lvl>
    <w:lvl w:ilvl="2" w:tplc="ADFAEBBA">
      <w:start w:val="1"/>
      <w:numFmt w:val="bullet"/>
      <w:lvlText w:val=""/>
      <w:lvlJc w:val="left"/>
      <w:pPr>
        <w:ind w:left="2160" w:hanging="360"/>
      </w:pPr>
      <w:rPr>
        <w:rFonts w:ascii="Wingdings" w:hAnsi="Wingdings" w:hint="default"/>
      </w:rPr>
    </w:lvl>
    <w:lvl w:ilvl="3" w:tplc="E2323DD0">
      <w:start w:val="1"/>
      <w:numFmt w:val="bullet"/>
      <w:lvlText w:val=""/>
      <w:lvlJc w:val="left"/>
      <w:pPr>
        <w:ind w:left="2880" w:hanging="360"/>
      </w:pPr>
      <w:rPr>
        <w:rFonts w:ascii="Symbol" w:hAnsi="Symbol" w:hint="default"/>
      </w:rPr>
    </w:lvl>
    <w:lvl w:ilvl="4" w:tplc="C436D2D6">
      <w:start w:val="1"/>
      <w:numFmt w:val="bullet"/>
      <w:lvlText w:val="o"/>
      <w:lvlJc w:val="left"/>
      <w:pPr>
        <w:ind w:left="3600" w:hanging="360"/>
      </w:pPr>
      <w:rPr>
        <w:rFonts w:ascii="Courier New" w:hAnsi="Courier New" w:hint="default"/>
      </w:rPr>
    </w:lvl>
    <w:lvl w:ilvl="5" w:tplc="E6BA08DC">
      <w:start w:val="1"/>
      <w:numFmt w:val="bullet"/>
      <w:lvlText w:val=""/>
      <w:lvlJc w:val="left"/>
      <w:pPr>
        <w:ind w:left="4320" w:hanging="360"/>
      </w:pPr>
      <w:rPr>
        <w:rFonts w:ascii="Wingdings" w:hAnsi="Wingdings" w:hint="default"/>
      </w:rPr>
    </w:lvl>
    <w:lvl w:ilvl="6" w:tplc="21564798">
      <w:start w:val="1"/>
      <w:numFmt w:val="bullet"/>
      <w:lvlText w:val=""/>
      <w:lvlJc w:val="left"/>
      <w:pPr>
        <w:ind w:left="5040" w:hanging="360"/>
      </w:pPr>
      <w:rPr>
        <w:rFonts w:ascii="Symbol" w:hAnsi="Symbol" w:hint="default"/>
      </w:rPr>
    </w:lvl>
    <w:lvl w:ilvl="7" w:tplc="02E8ED90">
      <w:start w:val="1"/>
      <w:numFmt w:val="bullet"/>
      <w:lvlText w:val="o"/>
      <w:lvlJc w:val="left"/>
      <w:pPr>
        <w:ind w:left="5760" w:hanging="360"/>
      </w:pPr>
      <w:rPr>
        <w:rFonts w:ascii="Courier New" w:hAnsi="Courier New" w:hint="default"/>
      </w:rPr>
    </w:lvl>
    <w:lvl w:ilvl="8" w:tplc="4A087A8C">
      <w:start w:val="1"/>
      <w:numFmt w:val="bullet"/>
      <w:lvlText w:val=""/>
      <w:lvlJc w:val="left"/>
      <w:pPr>
        <w:ind w:left="6480" w:hanging="360"/>
      </w:pPr>
      <w:rPr>
        <w:rFonts w:ascii="Wingdings" w:hAnsi="Wingdings" w:hint="default"/>
      </w:rPr>
    </w:lvl>
  </w:abstractNum>
  <w:abstractNum w:abstractNumId="11" w15:restartNumberingAfterBreak="0">
    <w:nsid w:val="34E20A65"/>
    <w:multiLevelType w:val="hybridMultilevel"/>
    <w:tmpl w:val="39E8F5A0"/>
    <w:lvl w:ilvl="0" w:tplc="FFFFFFFF">
      <w:start w:val="1"/>
      <w:numFmt w:val="lowerLetter"/>
      <w:pStyle w:val="DaSyTablenumlistsub"/>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FC115ED"/>
    <w:multiLevelType w:val="hybridMultilevel"/>
    <w:tmpl w:val="FD38F590"/>
    <w:lvl w:ilvl="0" w:tplc="FFFFFFFF">
      <w:start w:val="1"/>
      <w:numFmt w:val="bullet"/>
      <w:lvlText w:val=""/>
      <w:lvlJc w:val="left"/>
      <w:pPr>
        <w:ind w:left="1530" w:hanging="360"/>
      </w:pPr>
      <w:rPr>
        <w:rFonts w:ascii="Symbol" w:hAnsi="Symbol" w:hint="default"/>
        <w:color w:val="154578"/>
      </w:rPr>
    </w:lvl>
    <w:lvl w:ilvl="1" w:tplc="FFFFFFFF">
      <w:start w:val="1"/>
      <w:numFmt w:val="bullet"/>
      <w:lvlText w:val="–"/>
      <w:lvlJc w:val="left"/>
      <w:pPr>
        <w:ind w:left="2250" w:hanging="360"/>
      </w:pPr>
      <w:rPr>
        <w:rFonts w:ascii="Calibri" w:hAnsi="Calibri" w:hint="default"/>
      </w:rPr>
    </w:lvl>
    <w:lvl w:ilvl="2" w:tplc="FFFFFFFF">
      <w:start w:val="1"/>
      <w:numFmt w:val="bullet"/>
      <w:lvlText w:val=""/>
      <w:lvlJc w:val="left"/>
      <w:pPr>
        <w:ind w:left="2970" w:hanging="360"/>
      </w:pPr>
      <w:rPr>
        <w:rFonts w:ascii="Wingdings" w:hAnsi="Wingdings" w:hint="default"/>
      </w:rPr>
    </w:lvl>
    <w:lvl w:ilvl="3" w:tplc="FFFFFFFF">
      <w:start w:val="1"/>
      <w:numFmt w:val="bullet"/>
      <w:lvlText w:val=""/>
      <w:lvlJc w:val="left"/>
      <w:pPr>
        <w:ind w:left="3690" w:hanging="360"/>
      </w:pPr>
      <w:rPr>
        <w:rFonts w:ascii="Symbol" w:hAnsi="Symbol" w:hint="default"/>
      </w:rPr>
    </w:lvl>
    <w:lvl w:ilvl="4" w:tplc="FFFFFFFF">
      <w:start w:val="1"/>
      <w:numFmt w:val="bullet"/>
      <w:lvlText w:val="o"/>
      <w:lvlJc w:val="left"/>
      <w:pPr>
        <w:ind w:left="4410" w:hanging="360"/>
      </w:pPr>
      <w:rPr>
        <w:rFonts w:ascii="Courier New" w:hAnsi="Courier New" w:hint="default"/>
      </w:rPr>
    </w:lvl>
    <w:lvl w:ilvl="5" w:tplc="FFFFFFFF">
      <w:start w:val="1"/>
      <w:numFmt w:val="bullet"/>
      <w:lvlText w:val=""/>
      <w:lvlJc w:val="left"/>
      <w:pPr>
        <w:ind w:left="5130" w:hanging="360"/>
      </w:pPr>
      <w:rPr>
        <w:rFonts w:ascii="Wingdings" w:hAnsi="Wingdings" w:hint="default"/>
      </w:rPr>
    </w:lvl>
    <w:lvl w:ilvl="6" w:tplc="FFFFFFFF">
      <w:start w:val="1"/>
      <w:numFmt w:val="bullet"/>
      <w:lvlText w:val=""/>
      <w:lvlJc w:val="left"/>
      <w:pPr>
        <w:ind w:left="5850" w:hanging="360"/>
      </w:pPr>
      <w:rPr>
        <w:rFonts w:ascii="Symbol" w:hAnsi="Symbol" w:hint="default"/>
      </w:rPr>
    </w:lvl>
    <w:lvl w:ilvl="7" w:tplc="FFFFFFFF">
      <w:start w:val="1"/>
      <w:numFmt w:val="bullet"/>
      <w:lvlText w:val="o"/>
      <w:lvlJc w:val="left"/>
      <w:pPr>
        <w:ind w:left="6570" w:hanging="360"/>
      </w:pPr>
      <w:rPr>
        <w:rFonts w:ascii="Courier New" w:hAnsi="Courier New" w:hint="default"/>
      </w:rPr>
    </w:lvl>
    <w:lvl w:ilvl="8" w:tplc="FFFFFFFF">
      <w:start w:val="1"/>
      <w:numFmt w:val="bullet"/>
      <w:lvlText w:val=""/>
      <w:lvlJc w:val="left"/>
      <w:pPr>
        <w:ind w:left="7290" w:hanging="360"/>
      </w:pPr>
      <w:rPr>
        <w:rFonts w:ascii="Wingdings" w:hAnsi="Wingdings" w:hint="default"/>
      </w:rPr>
    </w:lvl>
  </w:abstractNum>
  <w:abstractNum w:abstractNumId="13" w15:restartNumberingAfterBreak="0">
    <w:nsid w:val="3FEE5FDC"/>
    <w:multiLevelType w:val="hybridMultilevel"/>
    <w:tmpl w:val="692C17AA"/>
    <w:lvl w:ilvl="0" w:tplc="F5CC5B06">
      <w:start w:val="1"/>
      <w:numFmt w:val="bullet"/>
      <w:pStyle w:val="DaSy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F07A9"/>
    <w:multiLevelType w:val="hybridMultilevel"/>
    <w:tmpl w:val="0BC6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8400E"/>
    <w:multiLevelType w:val="hybridMultilevel"/>
    <w:tmpl w:val="A4A03698"/>
    <w:lvl w:ilvl="0" w:tplc="8578CDD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E3434F"/>
    <w:multiLevelType w:val="hybridMultilevel"/>
    <w:tmpl w:val="E88AB54A"/>
    <w:lvl w:ilvl="0" w:tplc="86BEC774">
      <w:start w:val="1"/>
      <w:numFmt w:val="lowerLetter"/>
      <w:lvlText w:val="%1."/>
      <w:lvlJc w:val="left"/>
      <w:pPr>
        <w:ind w:left="720" w:hanging="360"/>
      </w:pPr>
    </w:lvl>
    <w:lvl w:ilvl="1" w:tplc="30D47A2C">
      <w:start w:val="1"/>
      <w:numFmt w:val="lowerLetter"/>
      <w:lvlText w:val="%2."/>
      <w:lvlJc w:val="left"/>
      <w:pPr>
        <w:ind w:left="1440" w:hanging="360"/>
      </w:pPr>
    </w:lvl>
    <w:lvl w:ilvl="2" w:tplc="5314770A">
      <w:start w:val="1"/>
      <w:numFmt w:val="lowerRoman"/>
      <w:lvlText w:val="%3."/>
      <w:lvlJc w:val="right"/>
      <w:pPr>
        <w:ind w:left="2160" w:hanging="180"/>
      </w:pPr>
    </w:lvl>
    <w:lvl w:ilvl="3" w:tplc="5F4EC5AE">
      <w:start w:val="1"/>
      <w:numFmt w:val="decimal"/>
      <w:lvlText w:val="%4."/>
      <w:lvlJc w:val="left"/>
      <w:pPr>
        <w:ind w:left="2880" w:hanging="360"/>
      </w:pPr>
    </w:lvl>
    <w:lvl w:ilvl="4" w:tplc="3C341690">
      <w:start w:val="1"/>
      <w:numFmt w:val="lowerLetter"/>
      <w:lvlText w:val="%5."/>
      <w:lvlJc w:val="left"/>
      <w:pPr>
        <w:ind w:left="3600" w:hanging="360"/>
      </w:pPr>
    </w:lvl>
    <w:lvl w:ilvl="5" w:tplc="00EA8218">
      <w:start w:val="1"/>
      <w:numFmt w:val="lowerRoman"/>
      <w:lvlText w:val="%6."/>
      <w:lvlJc w:val="right"/>
      <w:pPr>
        <w:ind w:left="4320" w:hanging="180"/>
      </w:pPr>
    </w:lvl>
    <w:lvl w:ilvl="6" w:tplc="601A5C30">
      <w:start w:val="1"/>
      <w:numFmt w:val="decimal"/>
      <w:lvlText w:val="%7."/>
      <w:lvlJc w:val="left"/>
      <w:pPr>
        <w:ind w:left="5040" w:hanging="360"/>
      </w:pPr>
    </w:lvl>
    <w:lvl w:ilvl="7" w:tplc="067ACB7A">
      <w:start w:val="1"/>
      <w:numFmt w:val="lowerLetter"/>
      <w:lvlText w:val="%8."/>
      <w:lvlJc w:val="left"/>
      <w:pPr>
        <w:ind w:left="5760" w:hanging="360"/>
      </w:pPr>
    </w:lvl>
    <w:lvl w:ilvl="8" w:tplc="B44EB28C">
      <w:start w:val="1"/>
      <w:numFmt w:val="lowerRoman"/>
      <w:lvlText w:val="%9."/>
      <w:lvlJc w:val="right"/>
      <w:pPr>
        <w:ind w:left="6480" w:hanging="180"/>
      </w:pPr>
    </w:lvl>
  </w:abstractNum>
  <w:abstractNum w:abstractNumId="17" w15:restartNumberingAfterBreak="0">
    <w:nsid w:val="76560661"/>
    <w:multiLevelType w:val="hybridMultilevel"/>
    <w:tmpl w:val="08B8B46A"/>
    <w:lvl w:ilvl="0" w:tplc="8C586E24">
      <w:start w:val="1"/>
      <w:numFmt w:val="bullet"/>
      <w:pStyle w:val="Bullet4"/>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77681723"/>
    <w:multiLevelType w:val="hybridMultilevel"/>
    <w:tmpl w:val="42BC920A"/>
    <w:lvl w:ilvl="0" w:tplc="FE70B946">
      <w:start w:val="1"/>
      <w:numFmt w:val="lowerLetter"/>
      <w:lvlText w:val="%1."/>
      <w:lvlJc w:val="left"/>
      <w:pPr>
        <w:ind w:left="720" w:hanging="360"/>
      </w:pPr>
    </w:lvl>
    <w:lvl w:ilvl="1" w:tplc="244CCE94">
      <w:start w:val="1"/>
      <w:numFmt w:val="lowerLetter"/>
      <w:lvlText w:val="%2."/>
      <w:lvlJc w:val="left"/>
      <w:pPr>
        <w:ind w:left="1440" w:hanging="360"/>
      </w:pPr>
    </w:lvl>
    <w:lvl w:ilvl="2" w:tplc="9A78746E">
      <w:start w:val="1"/>
      <w:numFmt w:val="lowerRoman"/>
      <w:lvlText w:val="%3."/>
      <w:lvlJc w:val="right"/>
      <w:pPr>
        <w:ind w:left="2160" w:hanging="180"/>
      </w:pPr>
    </w:lvl>
    <w:lvl w:ilvl="3" w:tplc="1864023A">
      <w:start w:val="1"/>
      <w:numFmt w:val="decimal"/>
      <w:lvlText w:val="%4."/>
      <w:lvlJc w:val="left"/>
      <w:pPr>
        <w:ind w:left="2880" w:hanging="360"/>
      </w:pPr>
    </w:lvl>
    <w:lvl w:ilvl="4" w:tplc="AAEE0CEE">
      <w:start w:val="1"/>
      <w:numFmt w:val="lowerLetter"/>
      <w:lvlText w:val="%5."/>
      <w:lvlJc w:val="left"/>
      <w:pPr>
        <w:ind w:left="3600" w:hanging="360"/>
      </w:pPr>
    </w:lvl>
    <w:lvl w:ilvl="5" w:tplc="85963858">
      <w:start w:val="1"/>
      <w:numFmt w:val="lowerRoman"/>
      <w:lvlText w:val="%6."/>
      <w:lvlJc w:val="right"/>
      <w:pPr>
        <w:ind w:left="4320" w:hanging="180"/>
      </w:pPr>
    </w:lvl>
    <w:lvl w:ilvl="6" w:tplc="EE3E43A6">
      <w:start w:val="1"/>
      <w:numFmt w:val="decimal"/>
      <w:lvlText w:val="%7."/>
      <w:lvlJc w:val="left"/>
      <w:pPr>
        <w:ind w:left="5040" w:hanging="360"/>
      </w:pPr>
    </w:lvl>
    <w:lvl w:ilvl="7" w:tplc="81F8685C">
      <w:start w:val="1"/>
      <w:numFmt w:val="lowerLetter"/>
      <w:lvlText w:val="%8."/>
      <w:lvlJc w:val="left"/>
      <w:pPr>
        <w:ind w:left="5760" w:hanging="360"/>
      </w:pPr>
    </w:lvl>
    <w:lvl w:ilvl="8" w:tplc="2CF4DC34">
      <w:start w:val="1"/>
      <w:numFmt w:val="lowerRoman"/>
      <w:lvlText w:val="%9."/>
      <w:lvlJc w:val="right"/>
      <w:pPr>
        <w:ind w:left="6480" w:hanging="180"/>
      </w:pPr>
    </w:lvl>
  </w:abstractNum>
  <w:abstractNum w:abstractNumId="19" w15:restartNumberingAfterBreak="0">
    <w:nsid w:val="7C894EF4"/>
    <w:multiLevelType w:val="hybridMultilevel"/>
    <w:tmpl w:val="9ED6F496"/>
    <w:lvl w:ilvl="0" w:tplc="E03CEDF0">
      <w:start w:val="1"/>
      <w:numFmt w:val="lowerLetter"/>
      <w:lvlText w:val="%1."/>
      <w:lvlJc w:val="left"/>
      <w:pPr>
        <w:ind w:left="720" w:hanging="360"/>
      </w:pPr>
    </w:lvl>
    <w:lvl w:ilvl="1" w:tplc="D7D6D55E">
      <w:start w:val="1"/>
      <w:numFmt w:val="lowerLetter"/>
      <w:lvlText w:val="%2."/>
      <w:lvlJc w:val="left"/>
      <w:pPr>
        <w:ind w:left="1440" w:hanging="360"/>
      </w:pPr>
    </w:lvl>
    <w:lvl w:ilvl="2" w:tplc="1FDE0448">
      <w:start w:val="1"/>
      <w:numFmt w:val="lowerRoman"/>
      <w:lvlText w:val="%3."/>
      <w:lvlJc w:val="right"/>
      <w:pPr>
        <w:ind w:left="2160" w:hanging="180"/>
      </w:pPr>
    </w:lvl>
    <w:lvl w:ilvl="3" w:tplc="A9DE5286">
      <w:start w:val="1"/>
      <w:numFmt w:val="decimal"/>
      <w:lvlText w:val="%4."/>
      <w:lvlJc w:val="left"/>
      <w:pPr>
        <w:ind w:left="2880" w:hanging="360"/>
      </w:pPr>
    </w:lvl>
    <w:lvl w:ilvl="4" w:tplc="4E661CD6">
      <w:start w:val="1"/>
      <w:numFmt w:val="lowerLetter"/>
      <w:lvlText w:val="%5."/>
      <w:lvlJc w:val="left"/>
      <w:pPr>
        <w:ind w:left="3600" w:hanging="360"/>
      </w:pPr>
    </w:lvl>
    <w:lvl w:ilvl="5" w:tplc="A676A384">
      <w:start w:val="1"/>
      <w:numFmt w:val="lowerRoman"/>
      <w:lvlText w:val="%6."/>
      <w:lvlJc w:val="right"/>
      <w:pPr>
        <w:ind w:left="4320" w:hanging="180"/>
      </w:pPr>
    </w:lvl>
    <w:lvl w:ilvl="6" w:tplc="806AE3B6">
      <w:start w:val="1"/>
      <w:numFmt w:val="decimal"/>
      <w:lvlText w:val="%7."/>
      <w:lvlJc w:val="left"/>
      <w:pPr>
        <w:ind w:left="5040" w:hanging="360"/>
      </w:pPr>
    </w:lvl>
    <w:lvl w:ilvl="7" w:tplc="5A98EC42">
      <w:start w:val="1"/>
      <w:numFmt w:val="lowerLetter"/>
      <w:lvlText w:val="%8."/>
      <w:lvlJc w:val="left"/>
      <w:pPr>
        <w:ind w:left="5760" w:hanging="360"/>
      </w:pPr>
    </w:lvl>
    <w:lvl w:ilvl="8" w:tplc="229AFA92">
      <w:start w:val="1"/>
      <w:numFmt w:val="lowerRoman"/>
      <w:lvlText w:val="%9."/>
      <w:lvlJc w:val="right"/>
      <w:pPr>
        <w:ind w:left="6480" w:hanging="180"/>
      </w:pPr>
    </w:lvl>
  </w:abstractNum>
  <w:abstractNum w:abstractNumId="20" w15:restartNumberingAfterBreak="0">
    <w:nsid w:val="7E3D35FB"/>
    <w:multiLevelType w:val="hybridMultilevel"/>
    <w:tmpl w:val="4790B3E4"/>
    <w:lvl w:ilvl="0" w:tplc="DC94ABA8">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524140">
    <w:abstractNumId w:val="6"/>
  </w:num>
  <w:num w:numId="2" w16cid:durableId="2119910724">
    <w:abstractNumId w:val="16"/>
  </w:num>
  <w:num w:numId="3" w16cid:durableId="953513993">
    <w:abstractNumId w:val="1"/>
  </w:num>
  <w:num w:numId="4" w16cid:durableId="1796482251">
    <w:abstractNumId w:val="19"/>
  </w:num>
  <w:num w:numId="5" w16cid:durableId="1562521866">
    <w:abstractNumId w:val="18"/>
  </w:num>
  <w:num w:numId="6" w16cid:durableId="1051077538">
    <w:abstractNumId w:val="10"/>
  </w:num>
  <w:num w:numId="7" w16cid:durableId="491601357">
    <w:abstractNumId w:val="9"/>
  </w:num>
  <w:num w:numId="8" w16cid:durableId="747574827">
    <w:abstractNumId w:val="7"/>
  </w:num>
  <w:num w:numId="9" w16cid:durableId="1053314288">
    <w:abstractNumId w:val="4"/>
  </w:num>
  <w:num w:numId="10" w16cid:durableId="71853025">
    <w:abstractNumId w:val="13"/>
  </w:num>
  <w:num w:numId="11" w16cid:durableId="1916939644">
    <w:abstractNumId w:val="3"/>
  </w:num>
  <w:num w:numId="12" w16cid:durableId="926423774">
    <w:abstractNumId w:val="17"/>
  </w:num>
  <w:num w:numId="13" w16cid:durableId="402682132">
    <w:abstractNumId w:val="5"/>
  </w:num>
  <w:num w:numId="14" w16cid:durableId="2028099671">
    <w:abstractNumId w:val="5"/>
  </w:num>
  <w:num w:numId="15" w16cid:durableId="1463042320">
    <w:abstractNumId w:val="5"/>
  </w:num>
  <w:num w:numId="16" w16cid:durableId="1717240611">
    <w:abstractNumId w:val="5"/>
  </w:num>
  <w:num w:numId="17" w16cid:durableId="1739281611">
    <w:abstractNumId w:val="5"/>
  </w:num>
  <w:num w:numId="18" w16cid:durableId="1520774310">
    <w:abstractNumId w:val="11"/>
  </w:num>
  <w:num w:numId="19" w16cid:durableId="172382542">
    <w:abstractNumId w:val="11"/>
  </w:num>
  <w:num w:numId="20" w16cid:durableId="21515065">
    <w:abstractNumId w:val="5"/>
  </w:num>
  <w:num w:numId="21" w16cid:durableId="2116899628">
    <w:abstractNumId w:val="0"/>
  </w:num>
  <w:num w:numId="22" w16cid:durableId="890994684">
    <w:abstractNumId w:val="15"/>
  </w:num>
  <w:num w:numId="23" w16cid:durableId="612440090">
    <w:abstractNumId w:val="5"/>
  </w:num>
  <w:num w:numId="24" w16cid:durableId="739251172">
    <w:abstractNumId w:val="8"/>
  </w:num>
  <w:num w:numId="25" w16cid:durableId="2097708090">
    <w:abstractNumId w:val="7"/>
    <w:lvlOverride w:ilvl="0">
      <w:startOverride w:val="1"/>
    </w:lvlOverride>
  </w:num>
  <w:num w:numId="26" w16cid:durableId="1914773674">
    <w:abstractNumId w:val="5"/>
    <w:lvlOverride w:ilvl="0">
      <w:startOverride w:val="1"/>
    </w:lvlOverride>
  </w:num>
  <w:num w:numId="27" w16cid:durableId="1601520977">
    <w:abstractNumId w:val="5"/>
    <w:lvlOverride w:ilvl="0">
      <w:startOverride w:val="1"/>
    </w:lvlOverride>
  </w:num>
  <w:num w:numId="28" w16cid:durableId="984239372">
    <w:abstractNumId w:val="2"/>
  </w:num>
  <w:num w:numId="29" w16cid:durableId="1327124444">
    <w:abstractNumId w:val="12"/>
  </w:num>
  <w:num w:numId="30" w16cid:durableId="1493833017">
    <w:abstractNumId w:val="5"/>
    <w:lvlOverride w:ilvl="0">
      <w:startOverride w:val="1"/>
    </w:lvlOverride>
  </w:num>
  <w:num w:numId="31" w16cid:durableId="170142646">
    <w:abstractNumId w:val="5"/>
    <w:lvlOverride w:ilvl="0">
      <w:startOverride w:val="1"/>
    </w:lvlOverride>
  </w:num>
  <w:num w:numId="32" w16cid:durableId="1773895063">
    <w:abstractNumId w:val="14"/>
  </w:num>
  <w:num w:numId="33" w16cid:durableId="3566905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A9"/>
    <w:rsid w:val="0000193A"/>
    <w:rsid w:val="000107E9"/>
    <w:rsid w:val="00012B71"/>
    <w:rsid w:val="00014B8E"/>
    <w:rsid w:val="000167C7"/>
    <w:rsid w:val="00022388"/>
    <w:rsid w:val="00022AF6"/>
    <w:rsid w:val="0003073F"/>
    <w:rsid w:val="0003128B"/>
    <w:rsid w:val="00031701"/>
    <w:rsid w:val="000335C5"/>
    <w:rsid w:val="00041BD5"/>
    <w:rsid w:val="00043FA3"/>
    <w:rsid w:val="00047804"/>
    <w:rsid w:val="00050733"/>
    <w:rsid w:val="00054948"/>
    <w:rsid w:val="0005658C"/>
    <w:rsid w:val="00056EB2"/>
    <w:rsid w:val="00057183"/>
    <w:rsid w:val="00060FCF"/>
    <w:rsid w:val="00080FE0"/>
    <w:rsid w:val="00083316"/>
    <w:rsid w:val="000852F9"/>
    <w:rsid w:val="00087466"/>
    <w:rsid w:val="00090AC5"/>
    <w:rsid w:val="00093D04"/>
    <w:rsid w:val="000947E4"/>
    <w:rsid w:val="00094A14"/>
    <w:rsid w:val="0009794E"/>
    <w:rsid w:val="000A0DEC"/>
    <w:rsid w:val="000A1061"/>
    <w:rsid w:val="000A12DA"/>
    <w:rsid w:val="000A1884"/>
    <w:rsid w:val="000A4123"/>
    <w:rsid w:val="000A45B9"/>
    <w:rsid w:val="000A45C9"/>
    <w:rsid w:val="000A59D4"/>
    <w:rsid w:val="000B3293"/>
    <w:rsid w:val="000B4073"/>
    <w:rsid w:val="000B4E21"/>
    <w:rsid w:val="000B60C2"/>
    <w:rsid w:val="000C01D5"/>
    <w:rsid w:val="000C5175"/>
    <w:rsid w:val="000C596C"/>
    <w:rsid w:val="000C675A"/>
    <w:rsid w:val="000C7D90"/>
    <w:rsid w:val="000D2480"/>
    <w:rsid w:val="000D4592"/>
    <w:rsid w:val="000D6209"/>
    <w:rsid w:val="000E2D77"/>
    <w:rsid w:val="000E3F6C"/>
    <w:rsid w:val="000E473F"/>
    <w:rsid w:val="000F08E1"/>
    <w:rsid w:val="000F372A"/>
    <w:rsid w:val="000F3E04"/>
    <w:rsid w:val="000F7815"/>
    <w:rsid w:val="0010396C"/>
    <w:rsid w:val="00104AE3"/>
    <w:rsid w:val="00104DC2"/>
    <w:rsid w:val="00105B38"/>
    <w:rsid w:val="0011494F"/>
    <w:rsid w:val="00115853"/>
    <w:rsid w:val="0011602D"/>
    <w:rsid w:val="001213CA"/>
    <w:rsid w:val="001231B1"/>
    <w:rsid w:val="00123FE4"/>
    <w:rsid w:val="00125839"/>
    <w:rsid w:val="00131A49"/>
    <w:rsid w:val="00132E8A"/>
    <w:rsid w:val="00141A64"/>
    <w:rsid w:val="001428D0"/>
    <w:rsid w:val="00144DAA"/>
    <w:rsid w:val="001515D8"/>
    <w:rsid w:val="0015457A"/>
    <w:rsid w:val="001568B6"/>
    <w:rsid w:val="001606FB"/>
    <w:rsid w:val="001653A2"/>
    <w:rsid w:val="00166295"/>
    <w:rsid w:val="0016759F"/>
    <w:rsid w:val="001764D9"/>
    <w:rsid w:val="0017660E"/>
    <w:rsid w:val="00183078"/>
    <w:rsid w:val="0018316B"/>
    <w:rsid w:val="00192EDE"/>
    <w:rsid w:val="00196B44"/>
    <w:rsid w:val="001A13FF"/>
    <w:rsid w:val="001A33AA"/>
    <w:rsid w:val="001A62B6"/>
    <w:rsid w:val="001A62EB"/>
    <w:rsid w:val="001B1269"/>
    <w:rsid w:val="001B26E0"/>
    <w:rsid w:val="001B39C1"/>
    <w:rsid w:val="001B7BD5"/>
    <w:rsid w:val="001B7E64"/>
    <w:rsid w:val="001C56AC"/>
    <w:rsid w:val="001C5F41"/>
    <w:rsid w:val="001C7151"/>
    <w:rsid w:val="001E00E3"/>
    <w:rsid w:val="001E0165"/>
    <w:rsid w:val="001E0354"/>
    <w:rsid w:val="001E4232"/>
    <w:rsid w:val="001E4727"/>
    <w:rsid w:val="001E6152"/>
    <w:rsid w:val="001E7D73"/>
    <w:rsid w:val="001F110C"/>
    <w:rsid w:val="001F1C32"/>
    <w:rsid w:val="001F3659"/>
    <w:rsid w:val="001F3EE6"/>
    <w:rsid w:val="001F497F"/>
    <w:rsid w:val="001F5966"/>
    <w:rsid w:val="001F6A1A"/>
    <w:rsid w:val="002039E7"/>
    <w:rsid w:val="0021248C"/>
    <w:rsid w:val="00214B0A"/>
    <w:rsid w:val="00214DD3"/>
    <w:rsid w:val="00214EB3"/>
    <w:rsid w:val="00216949"/>
    <w:rsid w:val="002176B6"/>
    <w:rsid w:val="002177BA"/>
    <w:rsid w:val="002226D2"/>
    <w:rsid w:val="00226ABE"/>
    <w:rsid w:val="002311C9"/>
    <w:rsid w:val="00231B19"/>
    <w:rsid w:val="00240628"/>
    <w:rsid w:val="00246205"/>
    <w:rsid w:val="00246B32"/>
    <w:rsid w:val="00251113"/>
    <w:rsid w:val="0025253B"/>
    <w:rsid w:val="00253188"/>
    <w:rsid w:val="002635BD"/>
    <w:rsid w:val="0026378C"/>
    <w:rsid w:val="00265FC5"/>
    <w:rsid w:val="00266A1F"/>
    <w:rsid w:val="00274BC1"/>
    <w:rsid w:val="002769B1"/>
    <w:rsid w:val="00280BC4"/>
    <w:rsid w:val="00283020"/>
    <w:rsid w:val="0028393B"/>
    <w:rsid w:val="00284790"/>
    <w:rsid w:val="0028489A"/>
    <w:rsid w:val="00284A45"/>
    <w:rsid w:val="00287565"/>
    <w:rsid w:val="00290CA8"/>
    <w:rsid w:val="00291610"/>
    <w:rsid w:val="0029364E"/>
    <w:rsid w:val="002A0D31"/>
    <w:rsid w:val="002A270F"/>
    <w:rsid w:val="002A3D4F"/>
    <w:rsid w:val="002A7234"/>
    <w:rsid w:val="002B0756"/>
    <w:rsid w:val="002B1A4C"/>
    <w:rsid w:val="002B2192"/>
    <w:rsid w:val="002B33CA"/>
    <w:rsid w:val="002B405A"/>
    <w:rsid w:val="002C1BF3"/>
    <w:rsid w:val="002C39FF"/>
    <w:rsid w:val="002C4B48"/>
    <w:rsid w:val="002C564A"/>
    <w:rsid w:val="002CF626"/>
    <w:rsid w:val="002D3797"/>
    <w:rsid w:val="002D6F64"/>
    <w:rsid w:val="002E35B6"/>
    <w:rsid w:val="002E450E"/>
    <w:rsid w:val="002E6581"/>
    <w:rsid w:val="002F165B"/>
    <w:rsid w:val="002F29FF"/>
    <w:rsid w:val="002F3AD9"/>
    <w:rsid w:val="002F3F90"/>
    <w:rsid w:val="002F411A"/>
    <w:rsid w:val="002F4402"/>
    <w:rsid w:val="003029D9"/>
    <w:rsid w:val="003053D6"/>
    <w:rsid w:val="0031265B"/>
    <w:rsid w:val="00314185"/>
    <w:rsid w:val="00316A7E"/>
    <w:rsid w:val="00327B5F"/>
    <w:rsid w:val="00332964"/>
    <w:rsid w:val="00332C21"/>
    <w:rsid w:val="00333E40"/>
    <w:rsid w:val="00334AFD"/>
    <w:rsid w:val="00334E8D"/>
    <w:rsid w:val="00335B4A"/>
    <w:rsid w:val="00336704"/>
    <w:rsid w:val="003372BC"/>
    <w:rsid w:val="003451F7"/>
    <w:rsid w:val="0035029E"/>
    <w:rsid w:val="00353C01"/>
    <w:rsid w:val="00353EF9"/>
    <w:rsid w:val="00355DE7"/>
    <w:rsid w:val="00356C60"/>
    <w:rsid w:val="0036034B"/>
    <w:rsid w:val="00365A61"/>
    <w:rsid w:val="003671DA"/>
    <w:rsid w:val="00371563"/>
    <w:rsid w:val="0037525B"/>
    <w:rsid w:val="0037750D"/>
    <w:rsid w:val="003834F7"/>
    <w:rsid w:val="00396601"/>
    <w:rsid w:val="003A02BE"/>
    <w:rsid w:val="003A0360"/>
    <w:rsid w:val="003A1608"/>
    <w:rsid w:val="003A26AB"/>
    <w:rsid w:val="003A6085"/>
    <w:rsid w:val="003B119B"/>
    <w:rsid w:val="003B66DF"/>
    <w:rsid w:val="003C412E"/>
    <w:rsid w:val="003C6BCB"/>
    <w:rsid w:val="003C78B1"/>
    <w:rsid w:val="003D1EBF"/>
    <w:rsid w:val="003D2E40"/>
    <w:rsid w:val="003D416B"/>
    <w:rsid w:val="003E3603"/>
    <w:rsid w:val="003E3AE6"/>
    <w:rsid w:val="003E5ADE"/>
    <w:rsid w:val="003E6252"/>
    <w:rsid w:val="003E635D"/>
    <w:rsid w:val="003E75CB"/>
    <w:rsid w:val="003F719C"/>
    <w:rsid w:val="00400754"/>
    <w:rsid w:val="00403AF4"/>
    <w:rsid w:val="004068EE"/>
    <w:rsid w:val="004079DF"/>
    <w:rsid w:val="0041031C"/>
    <w:rsid w:val="00410A19"/>
    <w:rsid w:val="00412852"/>
    <w:rsid w:val="00412A83"/>
    <w:rsid w:val="00414717"/>
    <w:rsid w:val="00416278"/>
    <w:rsid w:val="00416424"/>
    <w:rsid w:val="004171C6"/>
    <w:rsid w:val="00421DD6"/>
    <w:rsid w:val="00423FC5"/>
    <w:rsid w:val="004257B2"/>
    <w:rsid w:val="004272E3"/>
    <w:rsid w:val="0042748C"/>
    <w:rsid w:val="00427744"/>
    <w:rsid w:val="0043061B"/>
    <w:rsid w:val="00431FEF"/>
    <w:rsid w:val="0043284D"/>
    <w:rsid w:val="0043332A"/>
    <w:rsid w:val="004400C2"/>
    <w:rsid w:val="00441636"/>
    <w:rsid w:val="00443620"/>
    <w:rsid w:val="004437BC"/>
    <w:rsid w:val="0044667D"/>
    <w:rsid w:val="00446B64"/>
    <w:rsid w:val="004477F2"/>
    <w:rsid w:val="00454304"/>
    <w:rsid w:val="00455203"/>
    <w:rsid w:val="0045624C"/>
    <w:rsid w:val="004631EC"/>
    <w:rsid w:val="0046409A"/>
    <w:rsid w:val="0048091A"/>
    <w:rsid w:val="00482394"/>
    <w:rsid w:val="00483E27"/>
    <w:rsid w:val="00484703"/>
    <w:rsid w:val="004914DE"/>
    <w:rsid w:val="00492C7A"/>
    <w:rsid w:val="0049320B"/>
    <w:rsid w:val="00495613"/>
    <w:rsid w:val="004A0525"/>
    <w:rsid w:val="004A15DE"/>
    <w:rsid w:val="004A254F"/>
    <w:rsid w:val="004A6DA3"/>
    <w:rsid w:val="004ACF47"/>
    <w:rsid w:val="004B6580"/>
    <w:rsid w:val="004B7AE3"/>
    <w:rsid w:val="004C04C9"/>
    <w:rsid w:val="004C2473"/>
    <w:rsid w:val="004C312C"/>
    <w:rsid w:val="004C517A"/>
    <w:rsid w:val="004D228B"/>
    <w:rsid w:val="004E3D19"/>
    <w:rsid w:val="004E74DC"/>
    <w:rsid w:val="004F23DB"/>
    <w:rsid w:val="004F358C"/>
    <w:rsid w:val="004F441F"/>
    <w:rsid w:val="00500D28"/>
    <w:rsid w:val="005011A9"/>
    <w:rsid w:val="00503B2C"/>
    <w:rsid w:val="005072FE"/>
    <w:rsid w:val="00510A85"/>
    <w:rsid w:val="0051182F"/>
    <w:rsid w:val="00515987"/>
    <w:rsid w:val="0051738C"/>
    <w:rsid w:val="00520A07"/>
    <w:rsid w:val="0053284F"/>
    <w:rsid w:val="00533B85"/>
    <w:rsid w:val="00540FF3"/>
    <w:rsid w:val="00542783"/>
    <w:rsid w:val="005430A7"/>
    <w:rsid w:val="00544336"/>
    <w:rsid w:val="00550B3C"/>
    <w:rsid w:val="005606E5"/>
    <w:rsid w:val="0056268A"/>
    <w:rsid w:val="00566157"/>
    <w:rsid w:val="0057065F"/>
    <w:rsid w:val="00570A19"/>
    <w:rsid w:val="005828F1"/>
    <w:rsid w:val="00590862"/>
    <w:rsid w:val="0059103B"/>
    <w:rsid w:val="00591797"/>
    <w:rsid w:val="005925E5"/>
    <w:rsid w:val="00592616"/>
    <w:rsid w:val="00592B37"/>
    <w:rsid w:val="005972AE"/>
    <w:rsid w:val="00597C91"/>
    <w:rsid w:val="005A22CF"/>
    <w:rsid w:val="005A32DB"/>
    <w:rsid w:val="005B28A1"/>
    <w:rsid w:val="005B5F15"/>
    <w:rsid w:val="005C0ADD"/>
    <w:rsid w:val="005D3DCA"/>
    <w:rsid w:val="005D4BB9"/>
    <w:rsid w:val="005D6193"/>
    <w:rsid w:val="005D65E9"/>
    <w:rsid w:val="005E2D54"/>
    <w:rsid w:val="005F14B8"/>
    <w:rsid w:val="005F285E"/>
    <w:rsid w:val="005F338A"/>
    <w:rsid w:val="005F536B"/>
    <w:rsid w:val="005F6989"/>
    <w:rsid w:val="00601D70"/>
    <w:rsid w:val="00605B11"/>
    <w:rsid w:val="006103FA"/>
    <w:rsid w:val="00612317"/>
    <w:rsid w:val="00612B10"/>
    <w:rsid w:val="0062216A"/>
    <w:rsid w:val="006221A4"/>
    <w:rsid w:val="006226E7"/>
    <w:rsid w:val="006243DA"/>
    <w:rsid w:val="006301E1"/>
    <w:rsid w:val="006321D1"/>
    <w:rsid w:val="00632622"/>
    <w:rsid w:val="006329B9"/>
    <w:rsid w:val="006363A0"/>
    <w:rsid w:val="00637D90"/>
    <w:rsid w:val="00642DD2"/>
    <w:rsid w:val="00649485"/>
    <w:rsid w:val="00652384"/>
    <w:rsid w:val="00655580"/>
    <w:rsid w:val="00655C3F"/>
    <w:rsid w:val="00655EE9"/>
    <w:rsid w:val="00656BC5"/>
    <w:rsid w:val="00657663"/>
    <w:rsid w:val="00657D13"/>
    <w:rsid w:val="00661312"/>
    <w:rsid w:val="00662883"/>
    <w:rsid w:val="006661D1"/>
    <w:rsid w:val="00670FA4"/>
    <w:rsid w:val="00676C5B"/>
    <w:rsid w:val="00680901"/>
    <w:rsid w:val="00681578"/>
    <w:rsid w:val="00681AA7"/>
    <w:rsid w:val="00682271"/>
    <w:rsid w:val="0068351E"/>
    <w:rsid w:val="006860CA"/>
    <w:rsid w:val="0069017C"/>
    <w:rsid w:val="006903D8"/>
    <w:rsid w:val="00691FDD"/>
    <w:rsid w:val="00692275"/>
    <w:rsid w:val="00692F24"/>
    <w:rsid w:val="0069771B"/>
    <w:rsid w:val="006A1E16"/>
    <w:rsid w:val="006A5655"/>
    <w:rsid w:val="006A6D30"/>
    <w:rsid w:val="006A79DB"/>
    <w:rsid w:val="006A7DE3"/>
    <w:rsid w:val="006B05AA"/>
    <w:rsid w:val="006B6D42"/>
    <w:rsid w:val="006C1BF6"/>
    <w:rsid w:val="006C25B1"/>
    <w:rsid w:val="006C27FE"/>
    <w:rsid w:val="006C2FC1"/>
    <w:rsid w:val="006C3CD2"/>
    <w:rsid w:val="006C3EE1"/>
    <w:rsid w:val="006C46D9"/>
    <w:rsid w:val="006C5869"/>
    <w:rsid w:val="006D2C6D"/>
    <w:rsid w:val="006D3C8B"/>
    <w:rsid w:val="006E7C81"/>
    <w:rsid w:val="006F0B83"/>
    <w:rsid w:val="006F1D32"/>
    <w:rsid w:val="006F5FE1"/>
    <w:rsid w:val="006F640B"/>
    <w:rsid w:val="00703691"/>
    <w:rsid w:val="00705E5C"/>
    <w:rsid w:val="00706453"/>
    <w:rsid w:val="007077CE"/>
    <w:rsid w:val="00710E39"/>
    <w:rsid w:val="00710FD8"/>
    <w:rsid w:val="00714B0F"/>
    <w:rsid w:val="00716656"/>
    <w:rsid w:val="00716F75"/>
    <w:rsid w:val="007207D2"/>
    <w:rsid w:val="00724058"/>
    <w:rsid w:val="00726D86"/>
    <w:rsid w:val="00730C7E"/>
    <w:rsid w:val="0073176F"/>
    <w:rsid w:val="007406E4"/>
    <w:rsid w:val="00744CDB"/>
    <w:rsid w:val="0074586E"/>
    <w:rsid w:val="00746D32"/>
    <w:rsid w:val="00752112"/>
    <w:rsid w:val="00752DF1"/>
    <w:rsid w:val="007535C1"/>
    <w:rsid w:val="00757AB7"/>
    <w:rsid w:val="00761C75"/>
    <w:rsid w:val="00762816"/>
    <w:rsid w:val="00765539"/>
    <w:rsid w:val="007657B3"/>
    <w:rsid w:val="00765914"/>
    <w:rsid w:val="00774D2C"/>
    <w:rsid w:val="007773C3"/>
    <w:rsid w:val="0078005F"/>
    <w:rsid w:val="00783D00"/>
    <w:rsid w:val="00785CFC"/>
    <w:rsid w:val="00792D77"/>
    <w:rsid w:val="0079776D"/>
    <w:rsid w:val="00797C7D"/>
    <w:rsid w:val="007A1F09"/>
    <w:rsid w:val="007A2C08"/>
    <w:rsid w:val="007A4C02"/>
    <w:rsid w:val="007A4E54"/>
    <w:rsid w:val="007A57B9"/>
    <w:rsid w:val="007A6538"/>
    <w:rsid w:val="007B3464"/>
    <w:rsid w:val="007B3C56"/>
    <w:rsid w:val="007B7C13"/>
    <w:rsid w:val="007C091C"/>
    <w:rsid w:val="007C1AE6"/>
    <w:rsid w:val="007C69B1"/>
    <w:rsid w:val="007D0098"/>
    <w:rsid w:val="007D300D"/>
    <w:rsid w:val="007D6802"/>
    <w:rsid w:val="007E13F5"/>
    <w:rsid w:val="007E217B"/>
    <w:rsid w:val="007E3A26"/>
    <w:rsid w:val="007E6CE5"/>
    <w:rsid w:val="00802067"/>
    <w:rsid w:val="00802BEC"/>
    <w:rsid w:val="00803412"/>
    <w:rsid w:val="00807B01"/>
    <w:rsid w:val="0081080B"/>
    <w:rsid w:val="008126B4"/>
    <w:rsid w:val="00816C81"/>
    <w:rsid w:val="00817937"/>
    <w:rsid w:val="00823265"/>
    <w:rsid w:val="00825DCA"/>
    <w:rsid w:val="00827466"/>
    <w:rsid w:val="00832D1C"/>
    <w:rsid w:val="008355C7"/>
    <w:rsid w:val="00841F9F"/>
    <w:rsid w:val="00843E29"/>
    <w:rsid w:val="00843F8E"/>
    <w:rsid w:val="008446AB"/>
    <w:rsid w:val="00854BA5"/>
    <w:rsid w:val="0085557D"/>
    <w:rsid w:val="00857EB5"/>
    <w:rsid w:val="008612E2"/>
    <w:rsid w:val="00862B46"/>
    <w:rsid w:val="00865080"/>
    <w:rsid w:val="00866D60"/>
    <w:rsid w:val="00872ABB"/>
    <w:rsid w:val="00876EC3"/>
    <w:rsid w:val="008824EE"/>
    <w:rsid w:val="00883B58"/>
    <w:rsid w:val="00885BD3"/>
    <w:rsid w:val="00887BA7"/>
    <w:rsid w:val="00892714"/>
    <w:rsid w:val="00892910"/>
    <w:rsid w:val="008A1FAA"/>
    <w:rsid w:val="008A5341"/>
    <w:rsid w:val="008A67B6"/>
    <w:rsid w:val="008A7B76"/>
    <w:rsid w:val="008B1508"/>
    <w:rsid w:val="008B3012"/>
    <w:rsid w:val="008B4379"/>
    <w:rsid w:val="008B4687"/>
    <w:rsid w:val="008C2324"/>
    <w:rsid w:val="008C5231"/>
    <w:rsid w:val="008C6534"/>
    <w:rsid w:val="008D00AD"/>
    <w:rsid w:val="008D09DE"/>
    <w:rsid w:val="008D101A"/>
    <w:rsid w:val="008D37C1"/>
    <w:rsid w:val="008D4183"/>
    <w:rsid w:val="008E2241"/>
    <w:rsid w:val="008F0AB5"/>
    <w:rsid w:val="008F400E"/>
    <w:rsid w:val="0090755C"/>
    <w:rsid w:val="0090780B"/>
    <w:rsid w:val="00907B83"/>
    <w:rsid w:val="0090DC2A"/>
    <w:rsid w:val="009105E7"/>
    <w:rsid w:val="00916F8A"/>
    <w:rsid w:val="009211A0"/>
    <w:rsid w:val="00922A47"/>
    <w:rsid w:val="00924566"/>
    <w:rsid w:val="00925CC8"/>
    <w:rsid w:val="00926C54"/>
    <w:rsid w:val="00933255"/>
    <w:rsid w:val="00934426"/>
    <w:rsid w:val="00936496"/>
    <w:rsid w:val="00941082"/>
    <w:rsid w:val="00944C7F"/>
    <w:rsid w:val="0094683D"/>
    <w:rsid w:val="00947147"/>
    <w:rsid w:val="00947E25"/>
    <w:rsid w:val="00950E92"/>
    <w:rsid w:val="00952108"/>
    <w:rsid w:val="00955180"/>
    <w:rsid w:val="00961B84"/>
    <w:rsid w:val="00971196"/>
    <w:rsid w:val="00972139"/>
    <w:rsid w:val="00973F3B"/>
    <w:rsid w:val="009809FE"/>
    <w:rsid w:val="00981313"/>
    <w:rsid w:val="0098225F"/>
    <w:rsid w:val="0099106A"/>
    <w:rsid w:val="00991EC0"/>
    <w:rsid w:val="00994C5D"/>
    <w:rsid w:val="009A0D3C"/>
    <w:rsid w:val="009A2295"/>
    <w:rsid w:val="009A22D5"/>
    <w:rsid w:val="009A6142"/>
    <w:rsid w:val="009B1575"/>
    <w:rsid w:val="009B2C57"/>
    <w:rsid w:val="009B4C78"/>
    <w:rsid w:val="009B78DE"/>
    <w:rsid w:val="009C00E2"/>
    <w:rsid w:val="009C4E6A"/>
    <w:rsid w:val="009C501B"/>
    <w:rsid w:val="009C73F1"/>
    <w:rsid w:val="009E2341"/>
    <w:rsid w:val="009E3AB6"/>
    <w:rsid w:val="009E3F3D"/>
    <w:rsid w:val="009E5060"/>
    <w:rsid w:val="009F50C7"/>
    <w:rsid w:val="009F752E"/>
    <w:rsid w:val="00A00A65"/>
    <w:rsid w:val="00A028F6"/>
    <w:rsid w:val="00A04A0B"/>
    <w:rsid w:val="00A2244E"/>
    <w:rsid w:val="00A24A3D"/>
    <w:rsid w:val="00A30FC8"/>
    <w:rsid w:val="00A32846"/>
    <w:rsid w:val="00A4029D"/>
    <w:rsid w:val="00A417EF"/>
    <w:rsid w:val="00A41C41"/>
    <w:rsid w:val="00A44251"/>
    <w:rsid w:val="00A460BE"/>
    <w:rsid w:val="00A47DD5"/>
    <w:rsid w:val="00A522E4"/>
    <w:rsid w:val="00A5299D"/>
    <w:rsid w:val="00A61716"/>
    <w:rsid w:val="00A61DD5"/>
    <w:rsid w:val="00A664C7"/>
    <w:rsid w:val="00A717D3"/>
    <w:rsid w:val="00A771A2"/>
    <w:rsid w:val="00A82993"/>
    <w:rsid w:val="00A87666"/>
    <w:rsid w:val="00A927C9"/>
    <w:rsid w:val="00A93F3E"/>
    <w:rsid w:val="00A952D0"/>
    <w:rsid w:val="00A95AB9"/>
    <w:rsid w:val="00AA7135"/>
    <w:rsid w:val="00AB44F6"/>
    <w:rsid w:val="00AB7262"/>
    <w:rsid w:val="00AC0105"/>
    <w:rsid w:val="00AC532A"/>
    <w:rsid w:val="00AD02E9"/>
    <w:rsid w:val="00AD121C"/>
    <w:rsid w:val="00AD1929"/>
    <w:rsid w:val="00AD1E52"/>
    <w:rsid w:val="00AD2C4C"/>
    <w:rsid w:val="00AD31CA"/>
    <w:rsid w:val="00AD49D5"/>
    <w:rsid w:val="00AD4C66"/>
    <w:rsid w:val="00AD4DBF"/>
    <w:rsid w:val="00AD52FB"/>
    <w:rsid w:val="00AD5597"/>
    <w:rsid w:val="00AE0C36"/>
    <w:rsid w:val="00AE19DF"/>
    <w:rsid w:val="00AE4D40"/>
    <w:rsid w:val="00AE5CF9"/>
    <w:rsid w:val="00AF0FCE"/>
    <w:rsid w:val="00AF58CE"/>
    <w:rsid w:val="00AF60F4"/>
    <w:rsid w:val="00AF683B"/>
    <w:rsid w:val="00AF7EEC"/>
    <w:rsid w:val="00B01242"/>
    <w:rsid w:val="00B068EC"/>
    <w:rsid w:val="00B07995"/>
    <w:rsid w:val="00B148BD"/>
    <w:rsid w:val="00B162D1"/>
    <w:rsid w:val="00B20F87"/>
    <w:rsid w:val="00B21ED5"/>
    <w:rsid w:val="00B2574F"/>
    <w:rsid w:val="00B26128"/>
    <w:rsid w:val="00B32FDA"/>
    <w:rsid w:val="00B33C6E"/>
    <w:rsid w:val="00B3569B"/>
    <w:rsid w:val="00B35958"/>
    <w:rsid w:val="00B375C6"/>
    <w:rsid w:val="00B4078D"/>
    <w:rsid w:val="00B507F3"/>
    <w:rsid w:val="00B50980"/>
    <w:rsid w:val="00B619B1"/>
    <w:rsid w:val="00B61A84"/>
    <w:rsid w:val="00B62104"/>
    <w:rsid w:val="00B64230"/>
    <w:rsid w:val="00B70F7C"/>
    <w:rsid w:val="00B71FB0"/>
    <w:rsid w:val="00B83997"/>
    <w:rsid w:val="00B85711"/>
    <w:rsid w:val="00B96287"/>
    <w:rsid w:val="00BA0488"/>
    <w:rsid w:val="00BA256D"/>
    <w:rsid w:val="00BA3688"/>
    <w:rsid w:val="00BA4AF6"/>
    <w:rsid w:val="00BA4E57"/>
    <w:rsid w:val="00BA53A9"/>
    <w:rsid w:val="00BA603D"/>
    <w:rsid w:val="00BA7F5D"/>
    <w:rsid w:val="00BB0210"/>
    <w:rsid w:val="00BB239A"/>
    <w:rsid w:val="00BB3129"/>
    <w:rsid w:val="00BB5E31"/>
    <w:rsid w:val="00BC1F81"/>
    <w:rsid w:val="00BC4A8E"/>
    <w:rsid w:val="00BC69C5"/>
    <w:rsid w:val="00BC7FB8"/>
    <w:rsid w:val="00BD001B"/>
    <w:rsid w:val="00BD35F0"/>
    <w:rsid w:val="00BD6E50"/>
    <w:rsid w:val="00BE5858"/>
    <w:rsid w:val="00BE74AF"/>
    <w:rsid w:val="00BF3146"/>
    <w:rsid w:val="00C11253"/>
    <w:rsid w:val="00C137C8"/>
    <w:rsid w:val="00C144B3"/>
    <w:rsid w:val="00C1491A"/>
    <w:rsid w:val="00C17EC5"/>
    <w:rsid w:val="00C207C5"/>
    <w:rsid w:val="00C20EB0"/>
    <w:rsid w:val="00C228D9"/>
    <w:rsid w:val="00C32489"/>
    <w:rsid w:val="00C333B5"/>
    <w:rsid w:val="00C36852"/>
    <w:rsid w:val="00C4156A"/>
    <w:rsid w:val="00C44D10"/>
    <w:rsid w:val="00C469CF"/>
    <w:rsid w:val="00C473D0"/>
    <w:rsid w:val="00C50659"/>
    <w:rsid w:val="00C54DA7"/>
    <w:rsid w:val="00C5632F"/>
    <w:rsid w:val="00C568B8"/>
    <w:rsid w:val="00C6371F"/>
    <w:rsid w:val="00C76AD6"/>
    <w:rsid w:val="00C823BF"/>
    <w:rsid w:val="00C82D01"/>
    <w:rsid w:val="00C83813"/>
    <w:rsid w:val="00C90953"/>
    <w:rsid w:val="00C946BE"/>
    <w:rsid w:val="00C95511"/>
    <w:rsid w:val="00C95C8D"/>
    <w:rsid w:val="00C96BC9"/>
    <w:rsid w:val="00C96C00"/>
    <w:rsid w:val="00C96FAF"/>
    <w:rsid w:val="00CA786B"/>
    <w:rsid w:val="00CB3BEC"/>
    <w:rsid w:val="00CC0CAC"/>
    <w:rsid w:val="00CC3FC7"/>
    <w:rsid w:val="00CC4491"/>
    <w:rsid w:val="00CD4C85"/>
    <w:rsid w:val="00CD5932"/>
    <w:rsid w:val="00CE2B70"/>
    <w:rsid w:val="00CE45EC"/>
    <w:rsid w:val="00CF21B9"/>
    <w:rsid w:val="00CF550B"/>
    <w:rsid w:val="00CF5C9B"/>
    <w:rsid w:val="00CF60AE"/>
    <w:rsid w:val="00CF7521"/>
    <w:rsid w:val="00CF7566"/>
    <w:rsid w:val="00CF7C67"/>
    <w:rsid w:val="00D0011C"/>
    <w:rsid w:val="00D13B0E"/>
    <w:rsid w:val="00D158E4"/>
    <w:rsid w:val="00D16782"/>
    <w:rsid w:val="00D2149F"/>
    <w:rsid w:val="00D22A29"/>
    <w:rsid w:val="00D23D39"/>
    <w:rsid w:val="00D23D9E"/>
    <w:rsid w:val="00D26075"/>
    <w:rsid w:val="00D26FB7"/>
    <w:rsid w:val="00D314A2"/>
    <w:rsid w:val="00D37595"/>
    <w:rsid w:val="00D455AF"/>
    <w:rsid w:val="00D51ED9"/>
    <w:rsid w:val="00D52701"/>
    <w:rsid w:val="00D52E93"/>
    <w:rsid w:val="00D53EFE"/>
    <w:rsid w:val="00D56292"/>
    <w:rsid w:val="00D57E44"/>
    <w:rsid w:val="00D61795"/>
    <w:rsid w:val="00D74CEC"/>
    <w:rsid w:val="00D750DC"/>
    <w:rsid w:val="00D80019"/>
    <w:rsid w:val="00D803B0"/>
    <w:rsid w:val="00D81B7F"/>
    <w:rsid w:val="00D82C60"/>
    <w:rsid w:val="00D84D5C"/>
    <w:rsid w:val="00D85454"/>
    <w:rsid w:val="00D865B3"/>
    <w:rsid w:val="00D86EFF"/>
    <w:rsid w:val="00D90411"/>
    <w:rsid w:val="00D90CA9"/>
    <w:rsid w:val="00D922CA"/>
    <w:rsid w:val="00D959E7"/>
    <w:rsid w:val="00D96DF4"/>
    <w:rsid w:val="00D97B9E"/>
    <w:rsid w:val="00DA1B1B"/>
    <w:rsid w:val="00DA36BE"/>
    <w:rsid w:val="00DA407C"/>
    <w:rsid w:val="00DB3FB4"/>
    <w:rsid w:val="00DB570E"/>
    <w:rsid w:val="00DC0A0A"/>
    <w:rsid w:val="00DC2E6F"/>
    <w:rsid w:val="00DC3940"/>
    <w:rsid w:val="00DC7B94"/>
    <w:rsid w:val="00DD2241"/>
    <w:rsid w:val="00DD2426"/>
    <w:rsid w:val="00DD243D"/>
    <w:rsid w:val="00DD3700"/>
    <w:rsid w:val="00DE1AEE"/>
    <w:rsid w:val="00DE2559"/>
    <w:rsid w:val="00DE2A4D"/>
    <w:rsid w:val="00DE3168"/>
    <w:rsid w:val="00DE347E"/>
    <w:rsid w:val="00E02670"/>
    <w:rsid w:val="00E14BB3"/>
    <w:rsid w:val="00E150C2"/>
    <w:rsid w:val="00E242D9"/>
    <w:rsid w:val="00E25043"/>
    <w:rsid w:val="00E32257"/>
    <w:rsid w:val="00E345F1"/>
    <w:rsid w:val="00E370BF"/>
    <w:rsid w:val="00E40503"/>
    <w:rsid w:val="00E408DD"/>
    <w:rsid w:val="00E50CFE"/>
    <w:rsid w:val="00E51AD8"/>
    <w:rsid w:val="00E546A5"/>
    <w:rsid w:val="00E5561B"/>
    <w:rsid w:val="00E615F8"/>
    <w:rsid w:val="00E6251F"/>
    <w:rsid w:val="00E631A6"/>
    <w:rsid w:val="00E65B10"/>
    <w:rsid w:val="00E6693A"/>
    <w:rsid w:val="00E7010C"/>
    <w:rsid w:val="00E70258"/>
    <w:rsid w:val="00E73F6C"/>
    <w:rsid w:val="00E765D3"/>
    <w:rsid w:val="00E76A3E"/>
    <w:rsid w:val="00E806B4"/>
    <w:rsid w:val="00E807AE"/>
    <w:rsid w:val="00E921A4"/>
    <w:rsid w:val="00E92966"/>
    <w:rsid w:val="00E92AFD"/>
    <w:rsid w:val="00E96A82"/>
    <w:rsid w:val="00EA243B"/>
    <w:rsid w:val="00EA2B91"/>
    <w:rsid w:val="00EA67AD"/>
    <w:rsid w:val="00EA7333"/>
    <w:rsid w:val="00EA738E"/>
    <w:rsid w:val="00EB4153"/>
    <w:rsid w:val="00EB483C"/>
    <w:rsid w:val="00EB60BC"/>
    <w:rsid w:val="00ED05EB"/>
    <w:rsid w:val="00ED5872"/>
    <w:rsid w:val="00ED6561"/>
    <w:rsid w:val="00ED711A"/>
    <w:rsid w:val="00ED7F54"/>
    <w:rsid w:val="00EE065E"/>
    <w:rsid w:val="00EE3248"/>
    <w:rsid w:val="00EE662C"/>
    <w:rsid w:val="00EF6037"/>
    <w:rsid w:val="00F0384C"/>
    <w:rsid w:val="00F106A5"/>
    <w:rsid w:val="00F11C1F"/>
    <w:rsid w:val="00F13968"/>
    <w:rsid w:val="00F1513E"/>
    <w:rsid w:val="00F17220"/>
    <w:rsid w:val="00F22682"/>
    <w:rsid w:val="00F25AFF"/>
    <w:rsid w:val="00F25E66"/>
    <w:rsid w:val="00F30F60"/>
    <w:rsid w:val="00F32C75"/>
    <w:rsid w:val="00F34488"/>
    <w:rsid w:val="00F40B3B"/>
    <w:rsid w:val="00F40E0A"/>
    <w:rsid w:val="00F41C06"/>
    <w:rsid w:val="00F41FAB"/>
    <w:rsid w:val="00F4468A"/>
    <w:rsid w:val="00F44DFB"/>
    <w:rsid w:val="00F4735D"/>
    <w:rsid w:val="00F503F6"/>
    <w:rsid w:val="00F507B9"/>
    <w:rsid w:val="00F50FFC"/>
    <w:rsid w:val="00F52225"/>
    <w:rsid w:val="00F56A57"/>
    <w:rsid w:val="00F57E5F"/>
    <w:rsid w:val="00F64D46"/>
    <w:rsid w:val="00F6541C"/>
    <w:rsid w:val="00F65CA5"/>
    <w:rsid w:val="00F66FCE"/>
    <w:rsid w:val="00F71C84"/>
    <w:rsid w:val="00F71C9A"/>
    <w:rsid w:val="00F72AE2"/>
    <w:rsid w:val="00F73601"/>
    <w:rsid w:val="00F748FB"/>
    <w:rsid w:val="00F77A6D"/>
    <w:rsid w:val="00F850D7"/>
    <w:rsid w:val="00F902F3"/>
    <w:rsid w:val="00F92DBF"/>
    <w:rsid w:val="00F93451"/>
    <w:rsid w:val="00F93717"/>
    <w:rsid w:val="00F93C8A"/>
    <w:rsid w:val="00F971CA"/>
    <w:rsid w:val="00FA3C85"/>
    <w:rsid w:val="00FA4585"/>
    <w:rsid w:val="00FA7459"/>
    <w:rsid w:val="00FA7C6E"/>
    <w:rsid w:val="00FB1C83"/>
    <w:rsid w:val="00FB2851"/>
    <w:rsid w:val="00FC7FD4"/>
    <w:rsid w:val="00FD0DEA"/>
    <w:rsid w:val="00FD1B07"/>
    <w:rsid w:val="00FD2959"/>
    <w:rsid w:val="00FD5BBF"/>
    <w:rsid w:val="00FD643C"/>
    <w:rsid w:val="00FD65D7"/>
    <w:rsid w:val="00FD6E34"/>
    <w:rsid w:val="00FD6E72"/>
    <w:rsid w:val="00FE3032"/>
    <w:rsid w:val="00FF0807"/>
    <w:rsid w:val="00FF3AFB"/>
    <w:rsid w:val="00FF3D96"/>
    <w:rsid w:val="00FF4178"/>
    <w:rsid w:val="00FF6811"/>
    <w:rsid w:val="01132A2B"/>
    <w:rsid w:val="0156B624"/>
    <w:rsid w:val="016FB0C7"/>
    <w:rsid w:val="01726A7C"/>
    <w:rsid w:val="0172D33F"/>
    <w:rsid w:val="0177DC63"/>
    <w:rsid w:val="01B796A3"/>
    <w:rsid w:val="01C84481"/>
    <w:rsid w:val="01FF28BD"/>
    <w:rsid w:val="02153FE8"/>
    <w:rsid w:val="02426C10"/>
    <w:rsid w:val="02490C0B"/>
    <w:rsid w:val="02698ADE"/>
    <w:rsid w:val="02934EDF"/>
    <w:rsid w:val="02A65170"/>
    <w:rsid w:val="02D06A60"/>
    <w:rsid w:val="02D64156"/>
    <w:rsid w:val="02EF7F8D"/>
    <w:rsid w:val="0322C9EE"/>
    <w:rsid w:val="0336D6D7"/>
    <w:rsid w:val="034A3CB6"/>
    <w:rsid w:val="034AFD85"/>
    <w:rsid w:val="036FA0E7"/>
    <w:rsid w:val="03796BE9"/>
    <w:rsid w:val="0380826C"/>
    <w:rsid w:val="0382392E"/>
    <w:rsid w:val="03B2BE3E"/>
    <w:rsid w:val="03B87F25"/>
    <w:rsid w:val="03C03900"/>
    <w:rsid w:val="03CA3B9A"/>
    <w:rsid w:val="03CD96D6"/>
    <w:rsid w:val="03D46BD7"/>
    <w:rsid w:val="04044FDE"/>
    <w:rsid w:val="040AF22A"/>
    <w:rsid w:val="04231E92"/>
    <w:rsid w:val="044E4805"/>
    <w:rsid w:val="04622E54"/>
    <w:rsid w:val="046AA55E"/>
    <w:rsid w:val="047039F0"/>
    <w:rsid w:val="0474CEF0"/>
    <w:rsid w:val="04BFF242"/>
    <w:rsid w:val="04CEF905"/>
    <w:rsid w:val="04E169B6"/>
    <w:rsid w:val="0513F424"/>
    <w:rsid w:val="05157113"/>
    <w:rsid w:val="053BE2E6"/>
    <w:rsid w:val="053E97AD"/>
    <w:rsid w:val="054794EE"/>
    <w:rsid w:val="054B930F"/>
    <w:rsid w:val="055C0C26"/>
    <w:rsid w:val="0560176F"/>
    <w:rsid w:val="057EFA17"/>
    <w:rsid w:val="057F050B"/>
    <w:rsid w:val="057F7D5E"/>
    <w:rsid w:val="05880E6F"/>
    <w:rsid w:val="059CEE67"/>
    <w:rsid w:val="05EAD4BC"/>
    <w:rsid w:val="05F66A61"/>
    <w:rsid w:val="061694EF"/>
    <w:rsid w:val="062DE596"/>
    <w:rsid w:val="0635E68D"/>
    <w:rsid w:val="0652A50D"/>
    <w:rsid w:val="067E2C91"/>
    <w:rsid w:val="06CF34D6"/>
    <w:rsid w:val="06DAEB55"/>
    <w:rsid w:val="07009906"/>
    <w:rsid w:val="072B4A30"/>
    <w:rsid w:val="0757D2B7"/>
    <w:rsid w:val="076516FC"/>
    <w:rsid w:val="0777B35E"/>
    <w:rsid w:val="0783FF3C"/>
    <w:rsid w:val="0799FF70"/>
    <w:rsid w:val="07B2DC62"/>
    <w:rsid w:val="07C0E369"/>
    <w:rsid w:val="07C1FE49"/>
    <w:rsid w:val="07DA33D5"/>
    <w:rsid w:val="07E198F2"/>
    <w:rsid w:val="07E4880C"/>
    <w:rsid w:val="07E80CF1"/>
    <w:rsid w:val="07EB14DB"/>
    <w:rsid w:val="08099E03"/>
    <w:rsid w:val="0815F02F"/>
    <w:rsid w:val="081B5F6B"/>
    <w:rsid w:val="0832FC93"/>
    <w:rsid w:val="083DBD2D"/>
    <w:rsid w:val="08408252"/>
    <w:rsid w:val="0884319E"/>
    <w:rsid w:val="08A09434"/>
    <w:rsid w:val="08A3E35F"/>
    <w:rsid w:val="08ACFAD1"/>
    <w:rsid w:val="09091704"/>
    <w:rsid w:val="090B0854"/>
    <w:rsid w:val="091E6301"/>
    <w:rsid w:val="09242179"/>
    <w:rsid w:val="092A78B7"/>
    <w:rsid w:val="0938184B"/>
    <w:rsid w:val="094CE49E"/>
    <w:rsid w:val="09799F03"/>
    <w:rsid w:val="09DCE258"/>
    <w:rsid w:val="0A1AEC24"/>
    <w:rsid w:val="0A1F45FF"/>
    <w:rsid w:val="0A3B2EEA"/>
    <w:rsid w:val="0A445D00"/>
    <w:rsid w:val="0A810312"/>
    <w:rsid w:val="0AAC669E"/>
    <w:rsid w:val="0ABB0F5D"/>
    <w:rsid w:val="0ACA5B29"/>
    <w:rsid w:val="0ACF97D7"/>
    <w:rsid w:val="0ADB44B6"/>
    <w:rsid w:val="0AF6E6AF"/>
    <w:rsid w:val="0AF9B361"/>
    <w:rsid w:val="0AFA4577"/>
    <w:rsid w:val="0B195185"/>
    <w:rsid w:val="0B2CFAF5"/>
    <w:rsid w:val="0B511AA8"/>
    <w:rsid w:val="0B582472"/>
    <w:rsid w:val="0B77DF87"/>
    <w:rsid w:val="0B830029"/>
    <w:rsid w:val="0B93F6F3"/>
    <w:rsid w:val="0BA479C1"/>
    <w:rsid w:val="0BBBE2A7"/>
    <w:rsid w:val="0BCA8259"/>
    <w:rsid w:val="0BE04349"/>
    <w:rsid w:val="0BE9ACBA"/>
    <w:rsid w:val="0BEC5820"/>
    <w:rsid w:val="0C1580AA"/>
    <w:rsid w:val="0C1FFF19"/>
    <w:rsid w:val="0C688EEC"/>
    <w:rsid w:val="0C6FFBE9"/>
    <w:rsid w:val="0C7CFA10"/>
    <w:rsid w:val="0C825097"/>
    <w:rsid w:val="0C93C1A6"/>
    <w:rsid w:val="0C9FE115"/>
    <w:rsid w:val="0CA3BF48"/>
    <w:rsid w:val="0CA7EFB2"/>
    <w:rsid w:val="0CB32F11"/>
    <w:rsid w:val="0CCC988D"/>
    <w:rsid w:val="0D0D239A"/>
    <w:rsid w:val="0D0EDFAE"/>
    <w:rsid w:val="0D2ECAFB"/>
    <w:rsid w:val="0D3D25E1"/>
    <w:rsid w:val="0D4E850E"/>
    <w:rsid w:val="0D678E6F"/>
    <w:rsid w:val="0D68F285"/>
    <w:rsid w:val="0D6E4A04"/>
    <w:rsid w:val="0D72D7AD"/>
    <w:rsid w:val="0D8C6683"/>
    <w:rsid w:val="0D8C851A"/>
    <w:rsid w:val="0D8EDA62"/>
    <w:rsid w:val="0DBB8D82"/>
    <w:rsid w:val="0DC45269"/>
    <w:rsid w:val="0DE63C82"/>
    <w:rsid w:val="0DEB79E0"/>
    <w:rsid w:val="0DF0C3F5"/>
    <w:rsid w:val="0DFD6569"/>
    <w:rsid w:val="0DFEB9BF"/>
    <w:rsid w:val="0E01FBEB"/>
    <w:rsid w:val="0E1533D5"/>
    <w:rsid w:val="0E15748C"/>
    <w:rsid w:val="0E1A6600"/>
    <w:rsid w:val="0E1B9710"/>
    <w:rsid w:val="0E35DFDD"/>
    <w:rsid w:val="0E3CE724"/>
    <w:rsid w:val="0E85C7A6"/>
    <w:rsid w:val="0EBA4F84"/>
    <w:rsid w:val="0EC2B88C"/>
    <w:rsid w:val="0ED8871A"/>
    <w:rsid w:val="0EE8CED2"/>
    <w:rsid w:val="0F0527A6"/>
    <w:rsid w:val="0F08A085"/>
    <w:rsid w:val="0F1A25F5"/>
    <w:rsid w:val="0F3FA0A6"/>
    <w:rsid w:val="0F5EAFFE"/>
    <w:rsid w:val="0F86AA0B"/>
    <w:rsid w:val="0F88F2DE"/>
    <w:rsid w:val="0F92C017"/>
    <w:rsid w:val="0F9AC710"/>
    <w:rsid w:val="0FAE7B3E"/>
    <w:rsid w:val="0FB3BC39"/>
    <w:rsid w:val="0FB92FD2"/>
    <w:rsid w:val="0FD3737F"/>
    <w:rsid w:val="0FE478B3"/>
    <w:rsid w:val="100384CF"/>
    <w:rsid w:val="10123AEB"/>
    <w:rsid w:val="101796C3"/>
    <w:rsid w:val="10351BFC"/>
    <w:rsid w:val="10471AB5"/>
    <w:rsid w:val="104B649A"/>
    <w:rsid w:val="10530BBB"/>
    <w:rsid w:val="105C630A"/>
    <w:rsid w:val="10662C0F"/>
    <w:rsid w:val="108EA8E1"/>
    <w:rsid w:val="108EB996"/>
    <w:rsid w:val="10938F8B"/>
    <w:rsid w:val="109C7CC3"/>
    <w:rsid w:val="10C73722"/>
    <w:rsid w:val="10C73A79"/>
    <w:rsid w:val="10ECCF42"/>
    <w:rsid w:val="10ED94A5"/>
    <w:rsid w:val="10F2157F"/>
    <w:rsid w:val="10F69FBD"/>
    <w:rsid w:val="111FA807"/>
    <w:rsid w:val="11420A2B"/>
    <w:rsid w:val="1146D603"/>
    <w:rsid w:val="1152C50A"/>
    <w:rsid w:val="116A103E"/>
    <w:rsid w:val="117377BA"/>
    <w:rsid w:val="118B95CB"/>
    <w:rsid w:val="11902667"/>
    <w:rsid w:val="11926123"/>
    <w:rsid w:val="11C6FF7F"/>
    <w:rsid w:val="11F43D84"/>
    <w:rsid w:val="11F9CFE7"/>
    <w:rsid w:val="11FFA0FB"/>
    <w:rsid w:val="120E0B7A"/>
    <w:rsid w:val="1215381B"/>
    <w:rsid w:val="1215D06B"/>
    <w:rsid w:val="123E25A9"/>
    <w:rsid w:val="125D9AF8"/>
    <w:rsid w:val="126082EB"/>
    <w:rsid w:val="1277AA48"/>
    <w:rsid w:val="1282FD3F"/>
    <w:rsid w:val="128EE827"/>
    <w:rsid w:val="12A91A1B"/>
    <w:rsid w:val="12DEBD9C"/>
    <w:rsid w:val="12E5ABC3"/>
    <w:rsid w:val="13376AD6"/>
    <w:rsid w:val="1337FCCE"/>
    <w:rsid w:val="13564B91"/>
    <w:rsid w:val="13571CCA"/>
    <w:rsid w:val="1373084A"/>
    <w:rsid w:val="1381808E"/>
    <w:rsid w:val="1390DA8F"/>
    <w:rsid w:val="13971CF5"/>
    <w:rsid w:val="13CBCA2C"/>
    <w:rsid w:val="13DC3C1C"/>
    <w:rsid w:val="13E79FFA"/>
    <w:rsid w:val="1407EFB3"/>
    <w:rsid w:val="141C3A96"/>
    <w:rsid w:val="1422734F"/>
    <w:rsid w:val="146F82DA"/>
    <w:rsid w:val="14C48679"/>
    <w:rsid w:val="14D63F1F"/>
    <w:rsid w:val="14DF8B3D"/>
    <w:rsid w:val="14F671ED"/>
    <w:rsid w:val="150317D8"/>
    <w:rsid w:val="151E107F"/>
    <w:rsid w:val="1527D96E"/>
    <w:rsid w:val="1558E59D"/>
    <w:rsid w:val="158E5EC7"/>
    <w:rsid w:val="15971A12"/>
    <w:rsid w:val="159F65A3"/>
    <w:rsid w:val="15C9B433"/>
    <w:rsid w:val="15D1D723"/>
    <w:rsid w:val="15D63626"/>
    <w:rsid w:val="15F5C8AB"/>
    <w:rsid w:val="162A6EC0"/>
    <w:rsid w:val="163A8EE2"/>
    <w:rsid w:val="165F65F2"/>
    <w:rsid w:val="16624C16"/>
    <w:rsid w:val="1664E7CF"/>
    <w:rsid w:val="16774DD3"/>
    <w:rsid w:val="16E3891F"/>
    <w:rsid w:val="1710568A"/>
    <w:rsid w:val="17189937"/>
    <w:rsid w:val="177B0784"/>
    <w:rsid w:val="17A7E96C"/>
    <w:rsid w:val="17F1A392"/>
    <w:rsid w:val="17FC5CFC"/>
    <w:rsid w:val="17FD1F99"/>
    <w:rsid w:val="1819A5A0"/>
    <w:rsid w:val="1819D9F7"/>
    <w:rsid w:val="1844D32E"/>
    <w:rsid w:val="188885CB"/>
    <w:rsid w:val="18908C5D"/>
    <w:rsid w:val="18952B5C"/>
    <w:rsid w:val="189B17A9"/>
    <w:rsid w:val="18F45F50"/>
    <w:rsid w:val="18F4F7BC"/>
    <w:rsid w:val="195F01D0"/>
    <w:rsid w:val="196FA0C1"/>
    <w:rsid w:val="199E7687"/>
    <w:rsid w:val="19A63F45"/>
    <w:rsid w:val="19A69085"/>
    <w:rsid w:val="19B4B983"/>
    <w:rsid w:val="19FAA663"/>
    <w:rsid w:val="1A0D8686"/>
    <w:rsid w:val="1A374AD6"/>
    <w:rsid w:val="1A6F8181"/>
    <w:rsid w:val="1A84C274"/>
    <w:rsid w:val="1A8C3537"/>
    <w:rsid w:val="1A9D09D2"/>
    <w:rsid w:val="1AAB8C21"/>
    <w:rsid w:val="1ADAD032"/>
    <w:rsid w:val="1AE61D86"/>
    <w:rsid w:val="1AF65DD1"/>
    <w:rsid w:val="1B12F486"/>
    <w:rsid w:val="1B263F8B"/>
    <w:rsid w:val="1B912931"/>
    <w:rsid w:val="1BC8CE22"/>
    <w:rsid w:val="1BF57923"/>
    <w:rsid w:val="1C1A81ED"/>
    <w:rsid w:val="1C36AC5B"/>
    <w:rsid w:val="1C409E9E"/>
    <w:rsid w:val="1C4B9BC0"/>
    <w:rsid w:val="1C4F9075"/>
    <w:rsid w:val="1C8C184F"/>
    <w:rsid w:val="1C92917C"/>
    <w:rsid w:val="1CB226E4"/>
    <w:rsid w:val="1D2D6592"/>
    <w:rsid w:val="1D32E4B0"/>
    <w:rsid w:val="1DA6A3CA"/>
    <w:rsid w:val="1DA722BC"/>
    <w:rsid w:val="1DBA2487"/>
    <w:rsid w:val="1DD14079"/>
    <w:rsid w:val="1DF0E0E1"/>
    <w:rsid w:val="1DF511D9"/>
    <w:rsid w:val="1E37ABB8"/>
    <w:rsid w:val="1E4702E3"/>
    <w:rsid w:val="1E5589CC"/>
    <w:rsid w:val="1E6109B2"/>
    <w:rsid w:val="1E67BA10"/>
    <w:rsid w:val="1E70C3D5"/>
    <w:rsid w:val="1E7BE2B3"/>
    <w:rsid w:val="1E7D3B4C"/>
    <w:rsid w:val="1E839F59"/>
    <w:rsid w:val="1EA89756"/>
    <w:rsid w:val="1EA91CD6"/>
    <w:rsid w:val="1EB3FB8F"/>
    <w:rsid w:val="1EBDE716"/>
    <w:rsid w:val="1F2DFD24"/>
    <w:rsid w:val="1F4495AA"/>
    <w:rsid w:val="1FA3FB0A"/>
    <w:rsid w:val="1FD7BB98"/>
    <w:rsid w:val="1FD9C8C8"/>
    <w:rsid w:val="1FF80F29"/>
    <w:rsid w:val="2014C9E2"/>
    <w:rsid w:val="20150397"/>
    <w:rsid w:val="2018AF48"/>
    <w:rsid w:val="20416754"/>
    <w:rsid w:val="204985D1"/>
    <w:rsid w:val="204CAC13"/>
    <w:rsid w:val="20608E96"/>
    <w:rsid w:val="207B24B8"/>
    <w:rsid w:val="20867A90"/>
    <w:rsid w:val="209DA87B"/>
    <w:rsid w:val="20AD1186"/>
    <w:rsid w:val="20BCFD06"/>
    <w:rsid w:val="20C96677"/>
    <w:rsid w:val="20CAC0F1"/>
    <w:rsid w:val="20E4954A"/>
    <w:rsid w:val="20E8C4EE"/>
    <w:rsid w:val="20EE14A0"/>
    <w:rsid w:val="2100D3BA"/>
    <w:rsid w:val="210AEDC2"/>
    <w:rsid w:val="21162329"/>
    <w:rsid w:val="211AC581"/>
    <w:rsid w:val="2134D4DE"/>
    <w:rsid w:val="216CFFAE"/>
    <w:rsid w:val="218FC60C"/>
    <w:rsid w:val="21AE18B8"/>
    <w:rsid w:val="21C7F84E"/>
    <w:rsid w:val="21DC0181"/>
    <w:rsid w:val="21E239DD"/>
    <w:rsid w:val="21EB32AB"/>
    <w:rsid w:val="21F5034E"/>
    <w:rsid w:val="220E0F45"/>
    <w:rsid w:val="221DEC89"/>
    <w:rsid w:val="223600AE"/>
    <w:rsid w:val="22749EC4"/>
    <w:rsid w:val="22821AEE"/>
    <w:rsid w:val="228C97DB"/>
    <w:rsid w:val="22DF19F8"/>
    <w:rsid w:val="22E041F8"/>
    <w:rsid w:val="22E58AD4"/>
    <w:rsid w:val="22E72B7C"/>
    <w:rsid w:val="234FCD84"/>
    <w:rsid w:val="235D611B"/>
    <w:rsid w:val="235F87ED"/>
    <w:rsid w:val="2367503C"/>
    <w:rsid w:val="2370D44E"/>
    <w:rsid w:val="238C3D1D"/>
    <w:rsid w:val="23EE00C1"/>
    <w:rsid w:val="23F91CE3"/>
    <w:rsid w:val="2414A0AA"/>
    <w:rsid w:val="2436B6D5"/>
    <w:rsid w:val="243EDB7E"/>
    <w:rsid w:val="2441E305"/>
    <w:rsid w:val="2465B39A"/>
    <w:rsid w:val="247AD2B2"/>
    <w:rsid w:val="248F4EBF"/>
    <w:rsid w:val="24ADA0A5"/>
    <w:rsid w:val="24C4FD47"/>
    <w:rsid w:val="24D0B892"/>
    <w:rsid w:val="24EDCB13"/>
    <w:rsid w:val="250CA0C2"/>
    <w:rsid w:val="2526CB0B"/>
    <w:rsid w:val="2527C93D"/>
    <w:rsid w:val="253A754B"/>
    <w:rsid w:val="25A0C35F"/>
    <w:rsid w:val="25D68BC6"/>
    <w:rsid w:val="261C8879"/>
    <w:rsid w:val="262F3359"/>
    <w:rsid w:val="263A7973"/>
    <w:rsid w:val="2664733C"/>
    <w:rsid w:val="26E4A15D"/>
    <w:rsid w:val="271FBB38"/>
    <w:rsid w:val="27298222"/>
    <w:rsid w:val="2781C72A"/>
    <w:rsid w:val="27824B76"/>
    <w:rsid w:val="27B2F62C"/>
    <w:rsid w:val="27C6EF81"/>
    <w:rsid w:val="28038774"/>
    <w:rsid w:val="2828687C"/>
    <w:rsid w:val="2832E428"/>
    <w:rsid w:val="28358C89"/>
    <w:rsid w:val="284C040B"/>
    <w:rsid w:val="2852FCDF"/>
    <w:rsid w:val="287055E5"/>
    <w:rsid w:val="28D6488D"/>
    <w:rsid w:val="28D9FD84"/>
    <w:rsid w:val="28F68CAD"/>
    <w:rsid w:val="28FB7C58"/>
    <w:rsid w:val="28FD5D8A"/>
    <w:rsid w:val="28FFE994"/>
    <w:rsid w:val="296A64ED"/>
    <w:rsid w:val="29776EA1"/>
    <w:rsid w:val="298C5653"/>
    <w:rsid w:val="29D2E22B"/>
    <w:rsid w:val="29DC43BB"/>
    <w:rsid w:val="29E02837"/>
    <w:rsid w:val="29EB8D9E"/>
    <w:rsid w:val="29FE7B7A"/>
    <w:rsid w:val="2A103E6B"/>
    <w:rsid w:val="2A26F6FD"/>
    <w:rsid w:val="2A3F50F4"/>
    <w:rsid w:val="2A457A5E"/>
    <w:rsid w:val="2A658DC5"/>
    <w:rsid w:val="2A793E3C"/>
    <w:rsid w:val="2A93F66D"/>
    <w:rsid w:val="2A9D619C"/>
    <w:rsid w:val="2A9E4C0F"/>
    <w:rsid w:val="2AFF8AB1"/>
    <w:rsid w:val="2B0684EA"/>
    <w:rsid w:val="2B27F1F2"/>
    <w:rsid w:val="2B2AC99D"/>
    <w:rsid w:val="2B3C9932"/>
    <w:rsid w:val="2B58C9B9"/>
    <w:rsid w:val="2B5E78CB"/>
    <w:rsid w:val="2B6755BB"/>
    <w:rsid w:val="2B740794"/>
    <w:rsid w:val="2B8A2A4F"/>
    <w:rsid w:val="2BBDBECD"/>
    <w:rsid w:val="2BCA4F85"/>
    <w:rsid w:val="2BD0B733"/>
    <w:rsid w:val="2BEB3721"/>
    <w:rsid w:val="2C2708B0"/>
    <w:rsid w:val="2C308D90"/>
    <w:rsid w:val="2C8CF04D"/>
    <w:rsid w:val="2CB5299C"/>
    <w:rsid w:val="2CFE922A"/>
    <w:rsid w:val="2D0777DC"/>
    <w:rsid w:val="2D0DEE85"/>
    <w:rsid w:val="2D1F1FD0"/>
    <w:rsid w:val="2D21E0AF"/>
    <w:rsid w:val="2D4CDC4B"/>
    <w:rsid w:val="2D6D0DB4"/>
    <w:rsid w:val="2D89377A"/>
    <w:rsid w:val="2D98468F"/>
    <w:rsid w:val="2D9B1BDA"/>
    <w:rsid w:val="2DC3FB20"/>
    <w:rsid w:val="2DDE4745"/>
    <w:rsid w:val="2DE2B88E"/>
    <w:rsid w:val="2E378AC7"/>
    <w:rsid w:val="2E3FB3F6"/>
    <w:rsid w:val="2E8E6639"/>
    <w:rsid w:val="2E953A46"/>
    <w:rsid w:val="2E97EE42"/>
    <w:rsid w:val="2EB1D375"/>
    <w:rsid w:val="2EBD090F"/>
    <w:rsid w:val="2EC52D85"/>
    <w:rsid w:val="2EC732F3"/>
    <w:rsid w:val="2EED9C74"/>
    <w:rsid w:val="2EF3FD52"/>
    <w:rsid w:val="2EFFDCDF"/>
    <w:rsid w:val="2F10AA4D"/>
    <w:rsid w:val="2F23C05A"/>
    <w:rsid w:val="2F26F214"/>
    <w:rsid w:val="2F514AF3"/>
    <w:rsid w:val="2FA0073A"/>
    <w:rsid w:val="2FBCCDE7"/>
    <w:rsid w:val="2FD387F2"/>
    <w:rsid w:val="2FE20EB1"/>
    <w:rsid w:val="3010F9EE"/>
    <w:rsid w:val="3024AA62"/>
    <w:rsid w:val="30286606"/>
    <w:rsid w:val="3039D3B3"/>
    <w:rsid w:val="3039F14F"/>
    <w:rsid w:val="305F953F"/>
    <w:rsid w:val="30629644"/>
    <w:rsid w:val="3067E90A"/>
    <w:rsid w:val="30748EBF"/>
    <w:rsid w:val="3086A148"/>
    <w:rsid w:val="308F913B"/>
    <w:rsid w:val="3093125F"/>
    <w:rsid w:val="30A3E34D"/>
    <w:rsid w:val="30BFBE64"/>
    <w:rsid w:val="30DD4D47"/>
    <w:rsid w:val="3100D8BC"/>
    <w:rsid w:val="310862AC"/>
    <w:rsid w:val="31127896"/>
    <w:rsid w:val="31155129"/>
    <w:rsid w:val="312FBF00"/>
    <w:rsid w:val="31546976"/>
    <w:rsid w:val="3154B679"/>
    <w:rsid w:val="3155B00A"/>
    <w:rsid w:val="3163D2DD"/>
    <w:rsid w:val="3167BBD2"/>
    <w:rsid w:val="31713228"/>
    <w:rsid w:val="3183D538"/>
    <w:rsid w:val="31C2A2F9"/>
    <w:rsid w:val="31E2CA43"/>
    <w:rsid w:val="320B7D4A"/>
    <w:rsid w:val="321D406F"/>
    <w:rsid w:val="32465756"/>
    <w:rsid w:val="324C63F0"/>
    <w:rsid w:val="325B4FEA"/>
    <w:rsid w:val="327D3C02"/>
    <w:rsid w:val="32B8A904"/>
    <w:rsid w:val="32CD700C"/>
    <w:rsid w:val="3312DB08"/>
    <w:rsid w:val="3341BAF0"/>
    <w:rsid w:val="335AEDD2"/>
    <w:rsid w:val="336F393F"/>
    <w:rsid w:val="33BBAC5F"/>
    <w:rsid w:val="33D5691B"/>
    <w:rsid w:val="33DC4F38"/>
    <w:rsid w:val="33DE9BDA"/>
    <w:rsid w:val="33DFEC40"/>
    <w:rsid w:val="33E2A277"/>
    <w:rsid w:val="33FFE610"/>
    <w:rsid w:val="341FCDE1"/>
    <w:rsid w:val="3422F94F"/>
    <w:rsid w:val="342375C3"/>
    <w:rsid w:val="344AA10C"/>
    <w:rsid w:val="345F4081"/>
    <w:rsid w:val="3464DE25"/>
    <w:rsid w:val="34740155"/>
    <w:rsid w:val="3475CCCF"/>
    <w:rsid w:val="3479A085"/>
    <w:rsid w:val="34AA663B"/>
    <w:rsid w:val="34CBA237"/>
    <w:rsid w:val="34D90195"/>
    <w:rsid w:val="3504895F"/>
    <w:rsid w:val="354B746F"/>
    <w:rsid w:val="3556FFB1"/>
    <w:rsid w:val="356EB26D"/>
    <w:rsid w:val="3589D983"/>
    <w:rsid w:val="3599C1FE"/>
    <w:rsid w:val="35EFC393"/>
    <w:rsid w:val="35F3DAE3"/>
    <w:rsid w:val="36247929"/>
    <w:rsid w:val="364B488F"/>
    <w:rsid w:val="368958B3"/>
    <w:rsid w:val="36AA6D53"/>
    <w:rsid w:val="36DB05C1"/>
    <w:rsid w:val="36E62756"/>
    <w:rsid w:val="36F92E86"/>
    <w:rsid w:val="3706AA01"/>
    <w:rsid w:val="372BC21B"/>
    <w:rsid w:val="375EB197"/>
    <w:rsid w:val="376AA0C8"/>
    <w:rsid w:val="37837327"/>
    <w:rsid w:val="37A94AC5"/>
    <w:rsid w:val="37E0DB9C"/>
    <w:rsid w:val="37E32694"/>
    <w:rsid w:val="37E4C984"/>
    <w:rsid w:val="37F1735C"/>
    <w:rsid w:val="37F24FDD"/>
    <w:rsid w:val="3808123F"/>
    <w:rsid w:val="38133DDE"/>
    <w:rsid w:val="381A2037"/>
    <w:rsid w:val="3829345C"/>
    <w:rsid w:val="3838E892"/>
    <w:rsid w:val="383C9E5F"/>
    <w:rsid w:val="3843A76D"/>
    <w:rsid w:val="3864DC79"/>
    <w:rsid w:val="387AF5C6"/>
    <w:rsid w:val="38A930FC"/>
    <w:rsid w:val="38A9EA63"/>
    <w:rsid w:val="38C2F518"/>
    <w:rsid w:val="38D7F914"/>
    <w:rsid w:val="38F3142D"/>
    <w:rsid w:val="390D4878"/>
    <w:rsid w:val="396B4C4E"/>
    <w:rsid w:val="39750033"/>
    <w:rsid w:val="3983D11A"/>
    <w:rsid w:val="39970445"/>
    <w:rsid w:val="3997104A"/>
    <w:rsid w:val="39BE4AEC"/>
    <w:rsid w:val="39C37221"/>
    <w:rsid w:val="39D768E4"/>
    <w:rsid w:val="39F15D78"/>
    <w:rsid w:val="39FBD7EA"/>
    <w:rsid w:val="3A10CF2F"/>
    <w:rsid w:val="3A2E1D87"/>
    <w:rsid w:val="3A537E42"/>
    <w:rsid w:val="3A5C8B84"/>
    <w:rsid w:val="3A7FE5F4"/>
    <w:rsid w:val="3AB95865"/>
    <w:rsid w:val="3ABFD86E"/>
    <w:rsid w:val="3ACD6DDC"/>
    <w:rsid w:val="3AEA521F"/>
    <w:rsid w:val="3B3C769D"/>
    <w:rsid w:val="3B4A2E4D"/>
    <w:rsid w:val="3B72E92B"/>
    <w:rsid w:val="3B9B3B60"/>
    <w:rsid w:val="3BCE7CEF"/>
    <w:rsid w:val="3BDDAEDB"/>
    <w:rsid w:val="3C0835E4"/>
    <w:rsid w:val="3C096087"/>
    <w:rsid w:val="3C428D6C"/>
    <w:rsid w:val="3C5B95BA"/>
    <w:rsid w:val="3C9332B3"/>
    <w:rsid w:val="3C9488E1"/>
    <w:rsid w:val="3C9F55A5"/>
    <w:rsid w:val="3CC550E2"/>
    <w:rsid w:val="3CD3D4C2"/>
    <w:rsid w:val="3D1B0338"/>
    <w:rsid w:val="3D4680E8"/>
    <w:rsid w:val="3D687C26"/>
    <w:rsid w:val="3D6B44C4"/>
    <w:rsid w:val="3D7D0BD9"/>
    <w:rsid w:val="3DF44A82"/>
    <w:rsid w:val="3E05D7C5"/>
    <w:rsid w:val="3E18D7DC"/>
    <w:rsid w:val="3E4910DF"/>
    <w:rsid w:val="3E498E52"/>
    <w:rsid w:val="3E5ABCE6"/>
    <w:rsid w:val="3E72E89E"/>
    <w:rsid w:val="3E763B5B"/>
    <w:rsid w:val="3E84A1F8"/>
    <w:rsid w:val="3E850DCD"/>
    <w:rsid w:val="3E8D1647"/>
    <w:rsid w:val="3EB03240"/>
    <w:rsid w:val="3EB1FD4F"/>
    <w:rsid w:val="3EB39D80"/>
    <w:rsid w:val="3EB8DE66"/>
    <w:rsid w:val="3EB9DA96"/>
    <w:rsid w:val="3EC362DE"/>
    <w:rsid w:val="3EC82639"/>
    <w:rsid w:val="3ED7A922"/>
    <w:rsid w:val="3ED9BBBE"/>
    <w:rsid w:val="3EE591F9"/>
    <w:rsid w:val="3EE7C4B9"/>
    <w:rsid w:val="3EEFE94A"/>
    <w:rsid w:val="3F1BD98E"/>
    <w:rsid w:val="3F24A2BC"/>
    <w:rsid w:val="3F5AD0AD"/>
    <w:rsid w:val="3F5DB037"/>
    <w:rsid w:val="3F7CFAA2"/>
    <w:rsid w:val="3F85BE21"/>
    <w:rsid w:val="3F951D36"/>
    <w:rsid w:val="3F9E2554"/>
    <w:rsid w:val="3FDFADD5"/>
    <w:rsid w:val="3FDFDA82"/>
    <w:rsid w:val="3FE518CD"/>
    <w:rsid w:val="400CD865"/>
    <w:rsid w:val="401AEE6A"/>
    <w:rsid w:val="401D7966"/>
    <w:rsid w:val="4061D5E2"/>
    <w:rsid w:val="4067FB9B"/>
    <w:rsid w:val="4068F31A"/>
    <w:rsid w:val="40915463"/>
    <w:rsid w:val="40DFB2EA"/>
    <w:rsid w:val="410FCD5F"/>
    <w:rsid w:val="41159A06"/>
    <w:rsid w:val="412DA4C4"/>
    <w:rsid w:val="41591352"/>
    <w:rsid w:val="4162118D"/>
    <w:rsid w:val="417D7897"/>
    <w:rsid w:val="418A4364"/>
    <w:rsid w:val="41A7B7C8"/>
    <w:rsid w:val="41F40E20"/>
    <w:rsid w:val="421A9E70"/>
    <w:rsid w:val="424567CA"/>
    <w:rsid w:val="424867B1"/>
    <w:rsid w:val="425932E7"/>
    <w:rsid w:val="42872AFC"/>
    <w:rsid w:val="4293471B"/>
    <w:rsid w:val="42C760AE"/>
    <w:rsid w:val="42DAF0F8"/>
    <w:rsid w:val="431AB07C"/>
    <w:rsid w:val="4339B162"/>
    <w:rsid w:val="438BF1E2"/>
    <w:rsid w:val="43CA4C35"/>
    <w:rsid w:val="44963E4E"/>
    <w:rsid w:val="44A6CC4B"/>
    <w:rsid w:val="44D7BF1E"/>
    <w:rsid w:val="44E1DFF0"/>
    <w:rsid w:val="44E2F545"/>
    <w:rsid w:val="45130FFC"/>
    <w:rsid w:val="4516BFE8"/>
    <w:rsid w:val="45236F1B"/>
    <w:rsid w:val="45314277"/>
    <w:rsid w:val="453B8E07"/>
    <w:rsid w:val="4548847D"/>
    <w:rsid w:val="45596FAB"/>
    <w:rsid w:val="4564EC15"/>
    <w:rsid w:val="456D253A"/>
    <w:rsid w:val="45A646B2"/>
    <w:rsid w:val="45F7C54E"/>
    <w:rsid w:val="46152A7C"/>
    <w:rsid w:val="461713A9"/>
    <w:rsid w:val="461C3708"/>
    <w:rsid w:val="4622AEAA"/>
    <w:rsid w:val="466AD90A"/>
    <w:rsid w:val="466B858B"/>
    <w:rsid w:val="4671A558"/>
    <w:rsid w:val="4673BB49"/>
    <w:rsid w:val="46771D0A"/>
    <w:rsid w:val="46967E44"/>
    <w:rsid w:val="46B16B21"/>
    <w:rsid w:val="46DCB575"/>
    <w:rsid w:val="46E1D26F"/>
    <w:rsid w:val="47125A90"/>
    <w:rsid w:val="471EB212"/>
    <w:rsid w:val="4732014A"/>
    <w:rsid w:val="4742D6AB"/>
    <w:rsid w:val="4755D076"/>
    <w:rsid w:val="47621987"/>
    <w:rsid w:val="476B0773"/>
    <w:rsid w:val="476B8089"/>
    <w:rsid w:val="477D9A0D"/>
    <w:rsid w:val="478071CB"/>
    <w:rsid w:val="47AC6931"/>
    <w:rsid w:val="47B9E4C3"/>
    <w:rsid w:val="47C0410D"/>
    <w:rsid w:val="47EDB814"/>
    <w:rsid w:val="47F991C5"/>
    <w:rsid w:val="4833CB9D"/>
    <w:rsid w:val="48368853"/>
    <w:rsid w:val="48697627"/>
    <w:rsid w:val="488FCE65"/>
    <w:rsid w:val="48C29BAB"/>
    <w:rsid w:val="48C2FF19"/>
    <w:rsid w:val="48C82C76"/>
    <w:rsid w:val="48F32DC7"/>
    <w:rsid w:val="492D5E54"/>
    <w:rsid w:val="492EF94B"/>
    <w:rsid w:val="495512A4"/>
    <w:rsid w:val="4965B5CB"/>
    <w:rsid w:val="49740F7E"/>
    <w:rsid w:val="49D03591"/>
    <w:rsid w:val="49D6F1DD"/>
    <w:rsid w:val="4A2228F3"/>
    <w:rsid w:val="4A447A34"/>
    <w:rsid w:val="4A6072FB"/>
    <w:rsid w:val="4A698A06"/>
    <w:rsid w:val="4A7A831C"/>
    <w:rsid w:val="4A9227F7"/>
    <w:rsid w:val="4ADD0818"/>
    <w:rsid w:val="4AEB6EB3"/>
    <w:rsid w:val="4AF33489"/>
    <w:rsid w:val="4B0706E0"/>
    <w:rsid w:val="4B573DDE"/>
    <w:rsid w:val="4B5768B3"/>
    <w:rsid w:val="4B5925B9"/>
    <w:rsid w:val="4B849ECE"/>
    <w:rsid w:val="4BC6BB92"/>
    <w:rsid w:val="4BCA719F"/>
    <w:rsid w:val="4BF6FF14"/>
    <w:rsid w:val="4BFD1B70"/>
    <w:rsid w:val="4C073059"/>
    <w:rsid w:val="4C2B61E4"/>
    <w:rsid w:val="4C7D7F55"/>
    <w:rsid w:val="4CB5118E"/>
    <w:rsid w:val="4CB5513E"/>
    <w:rsid w:val="4CC449A2"/>
    <w:rsid w:val="4CC50739"/>
    <w:rsid w:val="4CD95CC8"/>
    <w:rsid w:val="4CEA638E"/>
    <w:rsid w:val="4D262A06"/>
    <w:rsid w:val="4D4AE0D5"/>
    <w:rsid w:val="4D64590D"/>
    <w:rsid w:val="4DBFF857"/>
    <w:rsid w:val="4DFFC143"/>
    <w:rsid w:val="4E24C657"/>
    <w:rsid w:val="4E47B991"/>
    <w:rsid w:val="4E58B5DE"/>
    <w:rsid w:val="4E5C85C8"/>
    <w:rsid w:val="4E870692"/>
    <w:rsid w:val="4E8E41AB"/>
    <w:rsid w:val="4E8F8136"/>
    <w:rsid w:val="4EA63FCC"/>
    <w:rsid w:val="4EC85077"/>
    <w:rsid w:val="4ED437D8"/>
    <w:rsid w:val="4EEEFB3D"/>
    <w:rsid w:val="4F019627"/>
    <w:rsid w:val="4F31CFB3"/>
    <w:rsid w:val="4F4341D1"/>
    <w:rsid w:val="4F58BE17"/>
    <w:rsid w:val="4F6B7458"/>
    <w:rsid w:val="4F84D562"/>
    <w:rsid w:val="4F8C6D21"/>
    <w:rsid w:val="4FA1592F"/>
    <w:rsid w:val="4FB77BC7"/>
    <w:rsid w:val="4FD67289"/>
    <w:rsid w:val="4FD6E353"/>
    <w:rsid w:val="4FF9C3EE"/>
    <w:rsid w:val="50000FB0"/>
    <w:rsid w:val="506B087B"/>
    <w:rsid w:val="506BA596"/>
    <w:rsid w:val="507414A6"/>
    <w:rsid w:val="50B8D08C"/>
    <w:rsid w:val="50C7A8B9"/>
    <w:rsid w:val="50C7C030"/>
    <w:rsid w:val="50D06B04"/>
    <w:rsid w:val="50DBEDC5"/>
    <w:rsid w:val="50DEBFE6"/>
    <w:rsid w:val="50F1DC83"/>
    <w:rsid w:val="5117D21B"/>
    <w:rsid w:val="513801F9"/>
    <w:rsid w:val="5153B7D2"/>
    <w:rsid w:val="51636D81"/>
    <w:rsid w:val="517C0606"/>
    <w:rsid w:val="5181AED4"/>
    <w:rsid w:val="518A4BA0"/>
    <w:rsid w:val="51B13578"/>
    <w:rsid w:val="51EF480F"/>
    <w:rsid w:val="51F8CD3A"/>
    <w:rsid w:val="521CDD92"/>
    <w:rsid w:val="522CE112"/>
    <w:rsid w:val="52483F40"/>
    <w:rsid w:val="5263791A"/>
    <w:rsid w:val="527999B7"/>
    <w:rsid w:val="527BAD76"/>
    <w:rsid w:val="52806355"/>
    <w:rsid w:val="528B3F5A"/>
    <w:rsid w:val="52A08848"/>
    <w:rsid w:val="52AC7FF3"/>
    <w:rsid w:val="52BD5FAF"/>
    <w:rsid w:val="52EAE950"/>
    <w:rsid w:val="52F8055D"/>
    <w:rsid w:val="532C9B13"/>
    <w:rsid w:val="534A7A48"/>
    <w:rsid w:val="5353D9B8"/>
    <w:rsid w:val="53581684"/>
    <w:rsid w:val="53602AD0"/>
    <w:rsid w:val="538623D8"/>
    <w:rsid w:val="53951ADA"/>
    <w:rsid w:val="5399D59F"/>
    <w:rsid w:val="539C1ADD"/>
    <w:rsid w:val="53A25285"/>
    <w:rsid w:val="54064627"/>
    <w:rsid w:val="543C6B97"/>
    <w:rsid w:val="544E9D0A"/>
    <w:rsid w:val="545C820D"/>
    <w:rsid w:val="545CBAAC"/>
    <w:rsid w:val="54B6A056"/>
    <w:rsid w:val="54C61367"/>
    <w:rsid w:val="54E714EA"/>
    <w:rsid w:val="54EC270C"/>
    <w:rsid w:val="54EE6C74"/>
    <w:rsid w:val="54FFFD4B"/>
    <w:rsid w:val="55014860"/>
    <w:rsid w:val="551C7D16"/>
    <w:rsid w:val="553407E8"/>
    <w:rsid w:val="5535BF0F"/>
    <w:rsid w:val="555BF4EE"/>
    <w:rsid w:val="556BB6AA"/>
    <w:rsid w:val="5592CA4D"/>
    <w:rsid w:val="559B19DC"/>
    <w:rsid w:val="559C274E"/>
    <w:rsid w:val="55B41F3F"/>
    <w:rsid w:val="55CDF728"/>
    <w:rsid w:val="55DF559E"/>
    <w:rsid w:val="55E72A4D"/>
    <w:rsid w:val="55FC1210"/>
    <w:rsid w:val="56144AAA"/>
    <w:rsid w:val="569899A4"/>
    <w:rsid w:val="56BF4F97"/>
    <w:rsid w:val="56C57B42"/>
    <w:rsid w:val="56F9EA5A"/>
    <w:rsid w:val="57178E68"/>
    <w:rsid w:val="5718C9B2"/>
    <w:rsid w:val="574C0975"/>
    <w:rsid w:val="577A2D59"/>
    <w:rsid w:val="5793B4FE"/>
    <w:rsid w:val="57B69558"/>
    <w:rsid w:val="57EFC325"/>
    <w:rsid w:val="58466E00"/>
    <w:rsid w:val="584E36E4"/>
    <w:rsid w:val="585622F7"/>
    <w:rsid w:val="58811CA5"/>
    <w:rsid w:val="58B49A13"/>
    <w:rsid w:val="58C2D2B5"/>
    <w:rsid w:val="58E45549"/>
    <w:rsid w:val="58EE9467"/>
    <w:rsid w:val="5927159D"/>
    <w:rsid w:val="59A76D53"/>
    <w:rsid w:val="59AA3CD4"/>
    <w:rsid w:val="59BA4751"/>
    <w:rsid w:val="59C13F05"/>
    <w:rsid w:val="59C487BF"/>
    <w:rsid w:val="59CFA73D"/>
    <w:rsid w:val="5A0EB465"/>
    <w:rsid w:val="5A15CC78"/>
    <w:rsid w:val="5A39328D"/>
    <w:rsid w:val="5A44D02B"/>
    <w:rsid w:val="5A466029"/>
    <w:rsid w:val="5A53EE4F"/>
    <w:rsid w:val="5A564C16"/>
    <w:rsid w:val="5A5A8280"/>
    <w:rsid w:val="5A65022B"/>
    <w:rsid w:val="5A67B112"/>
    <w:rsid w:val="5A71CD7E"/>
    <w:rsid w:val="5AA3A421"/>
    <w:rsid w:val="5AA9B298"/>
    <w:rsid w:val="5AAA2C73"/>
    <w:rsid w:val="5AE8BDF7"/>
    <w:rsid w:val="5AFFB4F0"/>
    <w:rsid w:val="5B33A2BB"/>
    <w:rsid w:val="5B390BFD"/>
    <w:rsid w:val="5BB97921"/>
    <w:rsid w:val="5BE72E80"/>
    <w:rsid w:val="5C0D2C13"/>
    <w:rsid w:val="5C111E3A"/>
    <w:rsid w:val="5C3B08E1"/>
    <w:rsid w:val="5C3C1B87"/>
    <w:rsid w:val="5C5A141C"/>
    <w:rsid w:val="5C5EC146"/>
    <w:rsid w:val="5C641A31"/>
    <w:rsid w:val="5C68E8D3"/>
    <w:rsid w:val="5C9758A9"/>
    <w:rsid w:val="5CA4A01D"/>
    <w:rsid w:val="5CDDE692"/>
    <w:rsid w:val="5CE96577"/>
    <w:rsid w:val="5CF3450D"/>
    <w:rsid w:val="5CFEAC0D"/>
    <w:rsid w:val="5D1877B0"/>
    <w:rsid w:val="5D468F8B"/>
    <w:rsid w:val="5D4DB4CB"/>
    <w:rsid w:val="5D5EA592"/>
    <w:rsid w:val="5D73B7FC"/>
    <w:rsid w:val="5DF18AED"/>
    <w:rsid w:val="5E28C8C1"/>
    <w:rsid w:val="5E36CAC7"/>
    <w:rsid w:val="5E416A1D"/>
    <w:rsid w:val="5E5DA9D3"/>
    <w:rsid w:val="5E8FD6E5"/>
    <w:rsid w:val="5E96D234"/>
    <w:rsid w:val="5EAB51D2"/>
    <w:rsid w:val="5EBF682C"/>
    <w:rsid w:val="5ED4CB0C"/>
    <w:rsid w:val="5EEBD420"/>
    <w:rsid w:val="5EF64EEF"/>
    <w:rsid w:val="5F1F443C"/>
    <w:rsid w:val="5F1F77CD"/>
    <w:rsid w:val="5F2638F5"/>
    <w:rsid w:val="5F2DA8B0"/>
    <w:rsid w:val="5F30AE87"/>
    <w:rsid w:val="5F41FC22"/>
    <w:rsid w:val="5F4E3024"/>
    <w:rsid w:val="5F70D228"/>
    <w:rsid w:val="5F73A498"/>
    <w:rsid w:val="5F786AB2"/>
    <w:rsid w:val="5F8424DD"/>
    <w:rsid w:val="5F8AE036"/>
    <w:rsid w:val="5FDFB213"/>
    <w:rsid w:val="5FF1A55D"/>
    <w:rsid w:val="6003A509"/>
    <w:rsid w:val="6014A7AB"/>
    <w:rsid w:val="603F4F94"/>
    <w:rsid w:val="6043B278"/>
    <w:rsid w:val="606859BB"/>
    <w:rsid w:val="606CEF82"/>
    <w:rsid w:val="607023EC"/>
    <w:rsid w:val="608A4405"/>
    <w:rsid w:val="60E70B31"/>
    <w:rsid w:val="61007A57"/>
    <w:rsid w:val="61123CD2"/>
    <w:rsid w:val="612928FA"/>
    <w:rsid w:val="6137D341"/>
    <w:rsid w:val="6142C9DB"/>
    <w:rsid w:val="6157D6F5"/>
    <w:rsid w:val="617579C0"/>
    <w:rsid w:val="6198DCEC"/>
    <w:rsid w:val="619DE6D8"/>
    <w:rsid w:val="61BE3372"/>
    <w:rsid w:val="61D4162B"/>
    <w:rsid w:val="61F656A5"/>
    <w:rsid w:val="622B87AA"/>
    <w:rsid w:val="62494B28"/>
    <w:rsid w:val="624B7FAF"/>
    <w:rsid w:val="62537B97"/>
    <w:rsid w:val="625B8FB6"/>
    <w:rsid w:val="6288B399"/>
    <w:rsid w:val="62A172A4"/>
    <w:rsid w:val="62AC61A7"/>
    <w:rsid w:val="62B7950B"/>
    <w:rsid w:val="62DA91BB"/>
    <w:rsid w:val="62E34265"/>
    <w:rsid w:val="62FA15BB"/>
    <w:rsid w:val="634A5A6D"/>
    <w:rsid w:val="63504790"/>
    <w:rsid w:val="635081BB"/>
    <w:rsid w:val="6353EB6A"/>
    <w:rsid w:val="635D522C"/>
    <w:rsid w:val="63700718"/>
    <w:rsid w:val="637E1B6D"/>
    <w:rsid w:val="63919863"/>
    <w:rsid w:val="63947959"/>
    <w:rsid w:val="63A08FE0"/>
    <w:rsid w:val="63A52502"/>
    <w:rsid w:val="63D6FC6D"/>
    <w:rsid w:val="64156D45"/>
    <w:rsid w:val="641C5ED3"/>
    <w:rsid w:val="64381EDE"/>
    <w:rsid w:val="643E25DC"/>
    <w:rsid w:val="6456AFE9"/>
    <w:rsid w:val="6475831E"/>
    <w:rsid w:val="6499FF28"/>
    <w:rsid w:val="649E6A2F"/>
    <w:rsid w:val="64FD3F9F"/>
    <w:rsid w:val="652474A1"/>
    <w:rsid w:val="65509908"/>
    <w:rsid w:val="65B00243"/>
    <w:rsid w:val="65B1E6FD"/>
    <w:rsid w:val="65C00C95"/>
    <w:rsid w:val="65FEAA4D"/>
    <w:rsid w:val="66029C7A"/>
    <w:rsid w:val="661DC69B"/>
    <w:rsid w:val="66420470"/>
    <w:rsid w:val="66477353"/>
    <w:rsid w:val="6663F57C"/>
    <w:rsid w:val="669AB698"/>
    <w:rsid w:val="669AFF02"/>
    <w:rsid w:val="669C6FDB"/>
    <w:rsid w:val="669C7133"/>
    <w:rsid w:val="66DBAA8F"/>
    <w:rsid w:val="66F82A43"/>
    <w:rsid w:val="67029610"/>
    <w:rsid w:val="6743CB75"/>
    <w:rsid w:val="674E41DA"/>
    <w:rsid w:val="67541629"/>
    <w:rsid w:val="677E3914"/>
    <w:rsid w:val="67806A13"/>
    <w:rsid w:val="6798E919"/>
    <w:rsid w:val="67A3B3DD"/>
    <w:rsid w:val="67C8408F"/>
    <w:rsid w:val="67D91BB7"/>
    <w:rsid w:val="67EBC4A6"/>
    <w:rsid w:val="680743C9"/>
    <w:rsid w:val="681284B8"/>
    <w:rsid w:val="6827A89D"/>
    <w:rsid w:val="682D4BCE"/>
    <w:rsid w:val="68360AD9"/>
    <w:rsid w:val="68B66809"/>
    <w:rsid w:val="68F1CE74"/>
    <w:rsid w:val="690D5C8A"/>
    <w:rsid w:val="6931BDEB"/>
    <w:rsid w:val="69435DF6"/>
    <w:rsid w:val="69520EF3"/>
    <w:rsid w:val="695B2BC0"/>
    <w:rsid w:val="696E5B57"/>
    <w:rsid w:val="69834460"/>
    <w:rsid w:val="69966A12"/>
    <w:rsid w:val="699C93B3"/>
    <w:rsid w:val="69B093AF"/>
    <w:rsid w:val="69CDD7BE"/>
    <w:rsid w:val="69D35CF1"/>
    <w:rsid w:val="6A0671EB"/>
    <w:rsid w:val="6A52765B"/>
    <w:rsid w:val="6A595C4D"/>
    <w:rsid w:val="6AB122EC"/>
    <w:rsid w:val="6AC3B26A"/>
    <w:rsid w:val="6ACF2AD4"/>
    <w:rsid w:val="6ADE7429"/>
    <w:rsid w:val="6AEB2E12"/>
    <w:rsid w:val="6AFDAE82"/>
    <w:rsid w:val="6B465F98"/>
    <w:rsid w:val="6B4B53E4"/>
    <w:rsid w:val="6BC4C1B3"/>
    <w:rsid w:val="6BCF9DF0"/>
    <w:rsid w:val="6BDE74C8"/>
    <w:rsid w:val="6BE4EFBD"/>
    <w:rsid w:val="6BF39936"/>
    <w:rsid w:val="6BFFF571"/>
    <w:rsid w:val="6C1E7F5F"/>
    <w:rsid w:val="6C207F2A"/>
    <w:rsid w:val="6C25E359"/>
    <w:rsid w:val="6C920632"/>
    <w:rsid w:val="6C996653"/>
    <w:rsid w:val="6CA545BE"/>
    <w:rsid w:val="6CAD36EA"/>
    <w:rsid w:val="6CBC1F4C"/>
    <w:rsid w:val="6CBC4A9C"/>
    <w:rsid w:val="6CDF446A"/>
    <w:rsid w:val="6CDF87C8"/>
    <w:rsid w:val="6CFB19C0"/>
    <w:rsid w:val="6CFDDD80"/>
    <w:rsid w:val="6D41F35E"/>
    <w:rsid w:val="6D437F03"/>
    <w:rsid w:val="6D4622AE"/>
    <w:rsid w:val="6D592E12"/>
    <w:rsid w:val="6D869879"/>
    <w:rsid w:val="6DAB14B4"/>
    <w:rsid w:val="6DB915C6"/>
    <w:rsid w:val="6DDE0504"/>
    <w:rsid w:val="6E13F6EC"/>
    <w:rsid w:val="6E276AEF"/>
    <w:rsid w:val="6E350B04"/>
    <w:rsid w:val="6E3C0560"/>
    <w:rsid w:val="6E58FEAD"/>
    <w:rsid w:val="6EA87036"/>
    <w:rsid w:val="6EAB5198"/>
    <w:rsid w:val="6EACF9F6"/>
    <w:rsid w:val="6EF3F112"/>
    <w:rsid w:val="6F030338"/>
    <w:rsid w:val="6F100AA5"/>
    <w:rsid w:val="6F5AEFEC"/>
    <w:rsid w:val="6FC562CB"/>
    <w:rsid w:val="6FCCC83D"/>
    <w:rsid w:val="701F2EE5"/>
    <w:rsid w:val="702FAA54"/>
    <w:rsid w:val="7048EF2F"/>
    <w:rsid w:val="70655E82"/>
    <w:rsid w:val="70735902"/>
    <w:rsid w:val="70BB2B77"/>
    <w:rsid w:val="70F1C54B"/>
    <w:rsid w:val="7105B037"/>
    <w:rsid w:val="710A8B1D"/>
    <w:rsid w:val="71173C96"/>
    <w:rsid w:val="71303415"/>
    <w:rsid w:val="71338441"/>
    <w:rsid w:val="716013B3"/>
    <w:rsid w:val="716483DD"/>
    <w:rsid w:val="716C6B52"/>
    <w:rsid w:val="717B3BB1"/>
    <w:rsid w:val="717D60F8"/>
    <w:rsid w:val="71A48581"/>
    <w:rsid w:val="71AFFCF1"/>
    <w:rsid w:val="71B03475"/>
    <w:rsid w:val="71B748FB"/>
    <w:rsid w:val="71C1209D"/>
    <w:rsid w:val="72054BB3"/>
    <w:rsid w:val="72250698"/>
    <w:rsid w:val="7233CF0F"/>
    <w:rsid w:val="726C6A6A"/>
    <w:rsid w:val="7271E6DF"/>
    <w:rsid w:val="72798DA9"/>
    <w:rsid w:val="72984A76"/>
    <w:rsid w:val="72B2FFA0"/>
    <w:rsid w:val="72B86777"/>
    <w:rsid w:val="72CA1DB8"/>
    <w:rsid w:val="72DDEB16"/>
    <w:rsid w:val="72DE4BED"/>
    <w:rsid w:val="72EEB3AE"/>
    <w:rsid w:val="73081686"/>
    <w:rsid w:val="732EDFE2"/>
    <w:rsid w:val="734FB2DA"/>
    <w:rsid w:val="736A7551"/>
    <w:rsid w:val="737E19E4"/>
    <w:rsid w:val="738C2149"/>
    <w:rsid w:val="7392201B"/>
    <w:rsid w:val="73A1C6EE"/>
    <w:rsid w:val="73B357BC"/>
    <w:rsid w:val="73BE1AAF"/>
    <w:rsid w:val="73C8A002"/>
    <w:rsid w:val="73E663B5"/>
    <w:rsid w:val="73EA324A"/>
    <w:rsid w:val="740A7827"/>
    <w:rsid w:val="741DFD02"/>
    <w:rsid w:val="74303A49"/>
    <w:rsid w:val="743F9BA3"/>
    <w:rsid w:val="74516450"/>
    <w:rsid w:val="7455D5EC"/>
    <w:rsid w:val="745E4856"/>
    <w:rsid w:val="7472EBE1"/>
    <w:rsid w:val="7481C52F"/>
    <w:rsid w:val="74980D7E"/>
    <w:rsid w:val="74B88149"/>
    <w:rsid w:val="74CAAE75"/>
    <w:rsid w:val="74EB30C9"/>
    <w:rsid w:val="756ABAED"/>
    <w:rsid w:val="759821FE"/>
    <w:rsid w:val="75B2E223"/>
    <w:rsid w:val="75C2D3AE"/>
    <w:rsid w:val="75D3F3E4"/>
    <w:rsid w:val="75D69902"/>
    <w:rsid w:val="75DC3DE8"/>
    <w:rsid w:val="75F90DB4"/>
    <w:rsid w:val="75F9E260"/>
    <w:rsid w:val="7637CBA4"/>
    <w:rsid w:val="7646E98C"/>
    <w:rsid w:val="76666150"/>
    <w:rsid w:val="76753497"/>
    <w:rsid w:val="767E264B"/>
    <w:rsid w:val="7694B859"/>
    <w:rsid w:val="76AECD96"/>
    <w:rsid w:val="76E0BE53"/>
    <w:rsid w:val="76E6805A"/>
    <w:rsid w:val="76F33664"/>
    <w:rsid w:val="771E6D67"/>
    <w:rsid w:val="772AE9CF"/>
    <w:rsid w:val="7750A25E"/>
    <w:rsid w:val="777906AF"/>
    <w:rsid w:val="77A236B5"/>
    <w:rsid w:val="77A83F06"/>
    <w:rsid w:val="77B372B1"/>
    <w:rsid w:val="77CD7A96"/>
    <w:rsid w:val="77D6C805"/>
    <w:rsid w:val="77D8719A"/>
    <w:rsid w:val="77ED998D"/>
    <w:rsid w:val="780A5F77"/>
    <w:rsid w:val="7811EA5E"/>
    <w:rsid w:val="78796D3A"/>
    <w:rsid w:val="787E0B9C"/>
    <w:rsid w:val="787FE532"/>
    <w:rsid w:val="7895F40A"/>
    <w:rsid w:val="78ACAF60"/>
    <w:rsid w:val="78B03E48"/>
    <w:rsid w:val="78EC6838"/>
    <w:rsid w:val="78F57EE6"/>
    <w:rsid w:val="7927BA4F"/>
    <w:rsid w:val="7935627A"/>
    <w:rsid w:val="7948C06A"/>
    <w:rsid w:val="794DA945"/>
    <w:rsid w:val="795B81CB"/>
    <w:rsid w:val="7963C38C"/>
    <w:rsid w:val="796C9A2C"/>
    <w:rsid w:val="798B68E5"/>
    <w:rsid w:val="7993EBEB"/>
    <w:rsid w:val="79ABF1F5"/>
    <w:rsid w:val="79FD793F"/>
    <w:rsid w:val="7A165041"/>
    <w:rsid w:val="7A337653"/>
    <w:rsid w:val="7A443AE8"/>
    <w:rsid w:val="7A6A467F"/>
    <w:rsid w:val="7A776A4B"/>
    <w:rsid w:val="7A7A0635"/>
    <w:rsid w:val="7AA346BD"/>
    <w:rsid w:val="7ACBDE40"/>
    <w:rsid w:val="7B349E26"/>
    <w:rsid w:val="7B5C8871"/>
    <w:rsid w:val="7B68BA58"/>
    <w:rsid w:val="7B807A3D"/>
    <w:rsid w:val="7B81D03B"/>
    <w:rsid w:val="7BB16667"/>
    <w:rsid w:val="7BBB6C64"/>
    <w:rsid w:val="7BC70707"/>
    <w:rsid w:val="7BE459DA"/>
    <w:rsid w:val="7BFD2921"/>
    <w:rsid w:val="7C0DD6DD"/>
    <w:rsid w:val="7C16DA7F"/>
    <w:rsid w:val="7C1F242B"/>
    <w:rsid w:val="7C2711ED"/>
    <w:rsid w:val="7C4FDB8E"/>
    <w:rsid w:val="7C51955E"/>
    <w:rsid w:val="7C51D263"/>
    <w:rsid w:val="7C55736C"/>
    <w:rsid w:val="7C8666A4"/>
    <w:rsid w:val="7CF66ACE"/>
    <w:rsid w:val="7D0078C4"/>
    <w:rsid w:val="7D04D10E"/>
    <w:rsid w:val="7D4DE7CE"/>
    <w:rsid w:val="7D5698C0"/>
    <w:rsid w:val="7D56D70C"/>
    <w:rsid w:val="7D6FE065"/>
    <w:rsid w:val="7D9EEE95"/>
    <w:rsid w:val="7DA6AB6B"/>
    <w:rsid w:val="7DB9372F"/>
    <w:rsid w:val="7DC8F04C"/>
    <w:rsid w:val="7E216294"/>
    <w:rsid w:val="7E229C53"/>
    <w:rsid w:val="7E23C7B8"/>
    <w:rsid w:val="7E248AA4"/>
    <w:rsid w:val="7E408140"/>
    <w:rsid w:val="7E487E2A"/>
    <w:rsid w:val="7E662B93"/>
    <w:rsid w:val="7E86DB8C"/>
    <w:rsid w:val="7E887153"/>
    <w:rsid w:val="7EC213A8"/>
    <w:rsid w:val="7ED62B7B"/>
    <w:rsid w:val="7EE81E60"/>
    <w:rsid w:val="7EF07CC7"/>
    <w:rsid w:val="7EF3C04B"/>
    <w:rsid w:val="7EFC8AF3"/>
    <w:rsid w:val="7F3A6F98"/>
    <w:rsid w:val="7FA0B8D8"/>
    <w:rsid w:val="7FAE953A"/>
    <w:rsid w:val="7FC787A8"/>
    <w:rsid w:val="7FD545D3"/>
    <w:rsid w:val="7FD7C1A0"/>
    <w:rsid w:val="7FED37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24DC1"/>
  <w15:chartTrackingRefBased/>
  <w15:docId w15:val="{09444352-8DCB-4F25-83F3-770103CA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B76"/>
    <w:rPr>
      <w:rFonts w:ascii="Helvetica" w:hAnsi="Helvetica"/>
      <w:sz w:val="20"/>
    </w:rPr>
  </w:style>
  <w:style w:type="paragraph" w:styleId="Heading1">
    <w:name w:val="heading 1"/>
    <w:next w:val="Normal"/>
    <w:link w:val="Heading1Char"/>
    <w:uiPriority w:val="9"/>
    <w:qFormat/>
    <w:rsid w:val="00192EDE"/>
    <w:pPr>
      <w:keepNext/>
      <w:tabs>
        <w:tab w:val="left" w:pos="5610"/>
      </w:tabs>
      <w:spacing w:before="200" w:after="80" w:line="240" w:lineRule="auto"/>
      <w:outlineLvl w:val="0"/>
    </w:pPr>
    <w:rPr>
      <w:rFonts w:ascii="Arial" w:eastAsia="Calibri" w:hAnsi="Arial" w:cs="Arial"/>
      <w:b/>
      <w:color w:val="154578"/>
      <w:sz w:val="24"/>
      <w:szCs w:val="24"/>
    </w:rPr>
  </w:style>
  <w:style w:type="paragraph" w:styleId="Heading2">
    <w:name w:val="heading 2"/>
    <w:basedOn w:val="Heading1"/>
    <w:next w:val="Normal"/>
    <w:link w:val="Heading2Char"/>
    <w:uiPriority w:val="9"/>
    <w:unhideWhenUsed/>
    <w:qFormat/>
    <w:rsid w:val="00192EDE"/>
    <w:pPr>
      <w:outlineLvl w:val="1"/>
    </w:pPr>
    <w:rPr>
      <w:i/>
      <w:sz w:val="22"/>
    </w:rPr>
  </w:style>
  <w:style w:type="paragraph" w:styleId="Heading3">
    <w:name w:val="heading 3"/>
    <w:basedOn w:val="Heading1"/>
    <w:next w:val="Normal"/>
    <w:link w:val="Heading3Char"/>
    <w:uiPriority w:val="9"/>
    <w:unhideWhenUsed/>
    <w:qFormat/>
    <w:rsid w:val="00192EDE"/>
    <w:pPr>
      <w:ind w:left="360"/>
      <w:outlineLvl w:val="2"/>
    </w:pPr>
    <w:rPr>
      <w:sz w:val="20"/>
      <w:szCs w:val="20"/>
    </w:rPr>
  </w:style>
  <w:style w:type="paragraph" w:styleId="Heading4">
    <w:name w:val="heading 4"/>
    <w:basedOn w:val="Normal"/>
    <w:next w:val="Normal"/>
    <w:link w:val="Heading4Char"/>
    <w:uiPriority w:val="9"/>
    <w:semiHidden/>
    <w:qFormat/>
    <w:rsid w:val="00192EDE"/>
    <w:pPr>
      <w:widowControl w:val="0"/>
      <w:spacing w:before="40" w:after="0" w:line="240" w:lineRule="auto"/>
      <w:outlineLvl w:val="3"/>
    </w:pPr>
    <w:rPr>
      <w:rFonts w:ascii="Cambria" w:eastAsia="MS Gothic" w:hAnsi="Cambria" w:cs="Times New Roman"/>
      <w:iCs/>
      <w:color w:val="4F81BD"/>
    </w:rPr>
  </w:style>
  <w:style w:type="paragraph" w:styleId="Heading5">
    <w:name w:val="heading 5"/>
    <w:basedOn w:val="Normal"/>
    <w:next w:val="Normal"/>
    <w:link w:val="Heading5Char"/>
    <w:uiPriority w:val="9"/>
    <w:semiHidden/>
    <w:qFormat/>
    <w:rsid w:val="00192EDE"/>
    <w:pPr>
      <w:widowControl w:val="0"/>
      <w:spacing w:before="40" w:after="0" w:line="240" w:lineRule="auto"/>
      <w:outlineLvl w:val="4"/>
    </w:pPr>
    <w:rPr>
      <w:rFonts w:ascii="Cambria" w:eastAsia="MS Gothic" w:hAnsi="Cambria" w:cs="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011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011A9"/>
  </w:style>
  <w:style w:type="paragraph" w:styleId="BalloonText">
    <w:name w:val="Balloon Text"/>
    <w:basedOn w:val="Normal"/>
    <w:link w:val="BalloonTextChar"/>
    <w:uiPriority w:val="99"/>
    <w:semiHidden/>
    <w:unhideWhenUsed/>
    <w:rsid w:val="00501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1A9"/>
    <w:rPr>
      <w:rFonts w:ascii="Segoe UI" w:hAnsi="Segoe UI" w:cs="Segoe UI"/>
      <w:sz w:val="18"/>
      <w:szCs w:val="18"/>
    </w:rPr>
  </w:style>
  <w:style w:type="paragraph" w:styleId="CommentText">
    <w:name w:val="annotation text"/>
    <w:basedOn w:val="Normal"/>
    <w:link w:val="CommentTextChar"/>
    <w:uiPriority w:val="99"/>
    <w:unhideWhenUsed/>
    <w:rsid w:val="007E13F5"/>
    <w:pPr>
      <w:spacing w:line="240" w:lineRule="auto"/>
    </w:pPr>
    <w:rPr>
      <w:szCs w:val="20"/>
    </w:rPr>
  </w:style>
  <w:style w:type="character" w:customStyle="1" w:styleId="CommentTextChar">
    <w:name w:val="Comment Text Char"/>
    <w:basedOn w:val="DefaultParagraphFont"/>
    <w:link w:val="CommentText"/>
    <w:uiPriority w:val="99"/>
    <w:rsid w:val="007E13F5"/>
    <w:rPr>
      <w:sz w:val="20"/>
      <w:szCs w:val="20"/>
    </w:rPr>
  </w:style>
  <w:style w:type="character" w:styleId="CommentReference">
    <w:name w:val="annotation reference"/>
    <w:basedOn w:val="DefaultParagraphFont"/>
    <w:uiPriority w:val="99"/>
    <w:semiHidden/>
    <w:unhideWhenUsed/>
    <w:rsid w:val="007E13F5"/>
    <w:rPr>
      <w:sz w:val="16"/>
      <w:szCs w:val="16"/>
    </w:rPr>
  </w:style>
  <w:style w:type="paragraph" w:styleId="NormalWeb">
    <w:name w:val="Normal (Web)"/>
    <w:basedOn w:val="Normal"/>
    <w:uiPriority w:val="99"/>
    <w:semiHidden/>
    <w:unhideWhenUsed/>
    <w:rsid w:val="002B33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33CA"/>
    <w:rPr>
      <w:color w:val="0000FF"/>
      <w:u w:val="single"/>
    </w:rPr>
  </w:style>
  <w:style w:type="paragraph" w:styleId="CommentSubject">
    <w:name w:val="annotation subject"/>
    <w:basedOn w:val="CommentText"/>
    <w:next w:val="CommentText"/>
    <w:link w:val="CommentSubjectChar"/>
    <w:uiPriority w:val="99"/>
    <w:semiHidden/>
    <w:unhideWhenUsed/>
    <w:rsid w:val="002B33CA"/>
    <w:rPr>
      <w:b/>
      <w:bCs/>
    </w:rPr>
  </w:style>
  <w:style w:type="character" w:customStyle="1" w:styleId="CommentSubjectChar">
    <w:name w:val="Comment Subject Char"/>
    <w:basedOn w:val="CommentTextChar"/>
    <w:link w:val="CommentSubject"/>
    <w:uiPriority w:val="99"/>
    <w:semiHidden/>
    <w:rsid w:val="002B33CA"/>
    <w:rPr>
      <w:b/>
      <w:bCs/>
      <w:sz w:val="20"/>
      <w:szCs w:val="20"/>
    </w:rPr>
  </w:style>
  <w:style w:type="paragraph" w:styleId="ListParagraph">
    <w:name w:val="List Paragraph"/>
    <w:basedOn w:val="Normal"/>
    <w:uiPriority w:val="34"/>
    <w:qFormat/>
    <w:rsid w:val="00104DC2"/>
    <w:pPr>
      <w:ind w:left="720"/>
      <w:contextualSpacing/>
    </w:pPr>
  </w:style>
  <w:style w:type="character" w:customStyle="1" w:styleId="Heading1Char">
    <w:name w:val="Heading 1 Char"/>
    <w:link w:val="Heading1"/>
    <w:uiPriority w:val="9"/>
    <w:rsid w:val="00192EDE"/>
    <w:rPr>
      <w:rFonts w:ascii="Arial" w:eastAsia="Calibri" w:hAnsi="Arial" w:cs="Arial"/>
      <w:b/>
      <w:color w:val="154578"/>
      <w:sz w:val="24"/>
      <w:szCs w:val="24"/>
    </w:rPr>
  </w:style>
  <w:style w:type="paragraph" w:customStyle="1" w:styleId="Default">
    <w:name w:val="Default"/>
    <w:rsid w:val="00AE4D40"/>
    <w:pPr>
      <w:autoSpaceDE w:val="0"/>
      <w:autoSpaceDN w:val="0"/>
      <w:adjustRightInd w:val="0"/>
      <w:spacing w:after="0" w:line="240" w:lineRule="auto"/>
    </w:pPr>
    <w:rPr>
      <w:rFonts w:ascii="Arial" w:hAnsi="Arial" w:cs="Arial"/>
      <w:color w:val="000000"/>
      <w:sz w:val="24"/>
      <w:szCs w:val="24"/>
    </w:rPr>
  </w:style>
  <w:style w:type="paragraph" w:styleId="Header">
    <w:name w:val="header"/>
    <w:link w:val="HeaderChar"/>
    <w:uiPriority w:val="99"/>
    <w:unhideWhenUsed/>
    <w:rsid w:val="00FF3AFB"/>
    <w:pPr>
      <w:tabs>
        <w:tab w:val="center" w:pos="4680"/>
        <w:tab w:val="right" w:pos="9360"/>
      </w:tabs>
      <w:spacing w:after="0" w:line="240" w:lineRule="auto"/>
    </w:pPr>
    <w:rPr>
      <w:rFonts w:ascii="Helvetica" w:eastAsia="Calibri" w:hAnsi="Helvetica" w:cs="Arial"/>
      <w:i/>
      <w:sz w:val="18"/>
    </w:rPr>
  </w:style>
  <w:style w:type="character" w:customStyle="1" w:styleId="HeaderChar">
    <w:name w:val="Header Char"/>
    <w:basedOn w:val="DefaultParagraphFont"/>
    <w:link w:val="Header"/>
    <w:uiPriority w:val="99"/>
    <w:rsid w:val="00FF3AFB"/>
    <w:rPr>
      <w:rFonts w:ascii="Helvetica" w:eastAsia="Calibri" w:hAnsi="Helvetica" w:cs="Arial"/>
      <w:i/>
      <w:sz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336704"/>
    <w:rPr>
      <w:rFonts w:ascii="Helvetica" w:hAnsi="Helvetica"/>
      <w:i/>
      <w:color w:val="000000" w:themeColor="text1"/>
      <w:sz w:val="18"/>
    </w:rPr>
  </w:style>
  <w:style w:type="paragraph" w:styleId="Footer">
    <w:name w:val="footer"/>
    <w:link w:val="FooterChar"/>
    <w:uiPriority w:val="99"/>
    <w:unhideWhenUsed/>
    <w:rsid w:val="00336704"/>
    <w:pPr>
      <w:tabs>
        <w:tab w:val="center" w:pos="4680"/>
        <w:tab w:val="right" w:pos="9360"/>
      </w:tabs>
      <w:spacing w:after="0" w:line="240" w:lineRule="auto"/>
    </w:pPr>
    <w:rPr>
      <w:rFonts w:ascii="Helvetica" w:hAnsi="Helvetica"/>
      <w:i/>
      <w:color w:val="000000" w:themeColor="text1"/>
      <w:sz w:val="18"/>
    </w:rPr>
  </w:style>
  <w:style w:type="paragraph" w:customStyle="1" w:styleId="FigureTabletitle">
    <w:name w:val="Figure/Table title"/>
    <w:uiPriority w:val="10"/>
    <w:qFormat/>
    <w:rsid w:val="00192EDE"/>
    <w:pPr>
      <w:tabs>
        <w:tab w:val="left" w:pos="1008"/>
      </w:tabs>
      <w:spacing w:after="200" w:line="276" w:lineRule="auto"/>
      <w:ind w:left="1008" w:hanging="1008"/>
    </w:pPr>
    <w:rPr>
      <w:rFonts w:ascii="Arial" w:eastAsia="Calibri" w:hAnsi="Arial" w:cs="Arial"/>
      <w:color w:val="154578"/>
      <w:sz w:val="20"/>
      <w:szCs w:val="20"/>
    </w:rPr>
  </w:style>
  <w:style w:type="paragraph" w:customStyle="1" w:styleId="FigureTable-Tabletitle">
    <w:name w:val="Figure/Table - Table title"/>
    <w:basedOn w:val="FigureTabletitle"/>
    <w:uiPriority w:val="10"/>
    <w:semiHidden/>
    <w:qFormat/>
    <w:rsid w:val="00192EDE"/>
    <w:pPr>
      <w:keepNext/>
      <w:spacing w:before="240" w:after="120" w:line="240" w:lineRule="auto"/>
    </w:pPr>
  </w:style>
  <w:style w:type="character" w:customStyle="1" w:styleId="Heading2Char">
    <w:name w:val="Heading 2 Char"/>
    <w:link w:val="Heading2"/>
    <w:uiPriority w:val="9"/>
    <w:rsid w:val="00192EDE"/>
    <w:rPr>
      <w:rFonts w:ascii="Arial" w:eastAsia="Calibri" w:hAnsi="Arial" w:cs="Arial"/>
      <w:b/>
      <w:i/>
      <w:color w:val="154578"/>
      <w:szCs w:val="24"/>
    </w:rPr>
  </w:style>
  <w:style w:type="character" w:customStyle="1" w:styleId="Heading3Char">
    <w:name w:val="Heading 3 Char"/>
    <w:link w:val="Heading3"/>
    <w:uiPriority w:val="9"/>
    <w:rsid w:val="00192EDE"/>
    <w:rPr>
      <w:rFonts w:ascii="Arial" w:eastAsia="Calibri" w:hAnsi="Arial" w:cs="Arial"/>
      <w:b/>
      <w:color w:val="154578"/>
      <w:sz w:val="20"/>
      <w:szCs w:val="20"/>
    </w:rPr>
  </w:style>
  <w:style w:type="character" w:customStyle="1" w:styleId="Heading4Char">
    <w:name w:val="Heading 4 Char"/>
    <w:link w:val="Heading4"/>
    <w:uiPriority w:val="9"/>
    <w:semiHidden/>
    <w:rsid w:val="00192EDE"/>
    <w:rPr>
      <w:rFonts w:ascii="Cambria" w:eastAsia="MS Gothic" w:hAnsi="Cambria" w:cs="Times New Roman"/>
      <w:iCs/>
      <w:color w:val="4F81BD"/>
    </w:rPr>
  </w:style>
  <w:style w:type="character" w:customStyle="1" w:styleId="Heading5Char">
    <w:name w:val="Heading 5 Char"/>
    <w:link w:val="Heading5"/>
    <w:uiPriority w:val="9"/>
    <w:semiHidden/>
    <w:rsid w:val="00192EDE"/>
    <w:rPr>
      <w:rFonts w:ascii="Cambria" w:eastAsia="MS Gothic" w:hAnsi="Cambria" w:cs="Times New Roman"/>
      <w:color w:val="365F91"/>
    </w:rPr>
  </w:style>
  <w:style w:type="paragraph" w:customStyle="1" w:styleId="DaSyText">
    <w:name w:val="DaSy Text"/>
    <w:qFormat/>
    <w:rsid w:val="001F3EE6"/>
    <w:pPr>
      <w:spacing w:before="120" w:after="120" w:line="240" w:lineRule="auto"/>
    </w:pPr>
    <w:rPr>
      <w:rFonts w:ascii="Arial" w:eastAsia="Calibri" w:hAnsi="Arial" w:cs="Arial"/>
      <w:color w:val="000000" w:themeColor="text1"/>
    </w:rPr>
  </w:style>
  <w:style w:type="paragraph" w:customStyle="1" w:styleId="DaSyText-9pt">
    <w:name w:val="DaSy Text-9pt"/>
    <w:qFormat/>
    <w:rsid w:val="008B1508"/>
    <w:pPr>
      <w:spacing w:before="120" w:line="240" w:lineRule="auto"/>
    </w:pPr>
    <w:rPr>
      <w:rFonts w:ascii="Arial" w:eastAsia="Calibri" w:hAnsi="Arial" w:cs="Arial"/>
      <w:sz w:val="18"/>
      <w:szCs w:val="18"/>
    </w:rPr>
  </w:style>
  <w:style w:type="paragraph" w:styleId="Title">
    <w:name w:val="Title"/>
    <w:next w:val="Normal"/>
    <w:link w:val="TitleChar"/>
    <w:qFormat/>
    <w:rsid w:val="00192EDE"/>
    <w:pPr>
      <w:spacing w:before="200" w:after="0" w:line="240" w:lineRule="auto"/>
    </w:pPr>
    <w:rPr>
      <w:rFonts w:ascii="Arial Narrow" w:eastAsia="Calibri" w:hAnsi="Arial Narrow" w:cs="Arial"/>
      <w:b/>
      <w:color w:val="154578"/>
      <w:sz w:val="34"/>
      <w:szCs w:val="34"/>
    </w:rPr>
  </w:style>
  <w:style w:type="character" w:customStyle="1" w:styleId="TitleChar">
    <w:name w:val="Title Char"/>
    <w:link w:val="Title"/>
    <w:rsid w:val="00192EDE"/>
    <w:rPr>
      <w:rFonts w:ascii="Arial Narrow" w:eastAsia="Calibri" w:hAnsi="Arial Narrow" w:cs="Arial"/>
      <w:b/>
      <w:color w:val="154578"/>
      <w:sz w:val="34"/>
      <w:szCs w:val="34"/>
    </w:rPr>
  </w:style>
  <w:style w:type="paragraph" w:customStyle="1" w:styleId="DaSyBriefHeading1">
    <w:name w:val="DaSy Brief Heading 1"/>
    <w:qFormat/>
    <w:rsid w:val="00ED711A"/>
    <w:pPr>
      <w:keepNext/>
      <w:spacing w:before="360" w:after="120" w:line="240" w:lineRule="auto"/>
      <w:outlineLvl w:val="1"/>
    </w:pPr>
    <w:rPr>
      <w:rFonts w:ascii="Tahoma" w:eastAsia="Calibri" w:hAnsi="Tahoma" w:cs="Arial"/>
      <w:b/>
      <w:color w:val="154578"/>
      <w:sz w:val="30"/>
      <w:szCs w:val="24"/>
    </w:rPr>
  </w:style>
  <w:style w:type="paragraph" w:customStyle="1" w:styleId="DaSyBriefTitle">
    <w:name w:val="DaSy Brief Title"/>
    <w:qFormat/>
    <w:rsid w:val="00E76A3E"/>
    <w:pPr>
      <w:keepNext/>
      <w:spacing w:before="120" w:after="0" w:line="240" w:lineRule="auto"/>
      <w:outlineLvl w:val="0"/>
    </w:pPr>
    <w:rPr>
      <w:rFonts w:ascii="Tahoma" w:eastAsia="Calibri" w:hAnsi="Tahoma" w:cs="Arial"/>
      <w:color w:val="154578"/>
      <w:sz w:val="36"/>
      <w:szCs w:val="34"/>
    </w:rPr>
  </w:style>
  <w:style w:type="paragraph" w:customStyle="1" w:styleId="DaSyBulletL1">
    <w:name w:val="DaSy Bullet L1"/>
    <w:qFormat/>
    <w:rsid w:val="001F3EE6"/>
    <w:pPr>
      <w:numPr>
        <w:numId w:val="8"/>
      </w:numPr>
      <w:spacing w:before="40" w:after="40" w:line="240" w:lineRule="auto"/>
    </w:pPr>
    <w:rPr>
      <w:rFonts w:ascii="Arial" w:eastAsia="Calibri" w:hAnsi="Arial" w:cs="Calibri"/>
      <w:color w:val="272727" w:themeColor="text1" w:themeTint="D8"/>
      <w:szCs w:val="21"/>
    </w:rPr>
  </w:style>
  <w:style w:type="paragraph" w:customStyle="1" w:styleId="DaSyBulletL1last">
    <w:name w:val="DaSy Bullet L1 last"/>
    <w:basedOn w:val="DaSyBulletL1"/>
    <w:qFormat/>
    <w:rsid w:val="00C96BC9"/>
    <w:pPr>
      <w:spacing w:after="200"/>
    </w:pPr>
  </w:style>
  <w:style w:type="paragraph" w:customStyle="1" w:styleId="DaSyBriefHeading2">
    <w:name w:val="DaSy Brief Heading 2"/>
    <w:qFormat/>
    <w:rsid w:val="00916F8A"/>
    <w:pPr>
      <w:keepNext/>
      <w:spacing w:before="360" w:after="120" w:line="240" w:lineRule="auto"/>
      <w:outlineLvl w:val="2"/>
    </w:pPr>
    <w:rPr>
      <w:rFonts w:ascii="Tahoma" w:eastAsia="Calibri" w:hAnsi="Tahoma" w:cs="Arial"/>
      <w:b/>
      <w:i/>
      <w:color w:val="154578"/>
      <w:sz w:val="26"/>
      <w:szCs w:val="24"/>
    </w:rPr>
  </w:style>
  <w:style w:type="paragraph" w:customStyle="1" w:styleId="DaSyBulletL2">
    <w:name w:val="DaSy Bullet L2"/>
    <w:basedOn w:val="ListParagraph"/>
    <w:qFormat/>
    <w:rsid w:val="0016759F"/>
    <w:pPr>
      <w:numPr>
        <w:ilvl w:val="1"/>
        <w:numId w:val="7"/>
      </w:numPr>
      <w:spacing w:before="40" w:after="40"/>
      <w:ind w:left="1080"/>
      <w:contextualSpacing w:val="0"/>
    </w:pPr>
    <w:rPr>
      <w:rFonts w:ascii="Arial" w:eastAsia="Calibri" w:hAnsi="Arial" w:cs="Arial"/>
      <w:color w:val="000000" w:themeColor="text1"/>
      <w:sz w:val="22"/>
      <w:szCs w:val="20"/>
    </w:rPr>
  </w:style>
  <w:style w:type="paragraph" w:customStyle="1" w:styleId="DaSyBulletL2Last">
    <w:name w:val="DaSy Bullet L2 Last"/>
    <w:basedOn w:val="DaSyBulletL2"/>
    <w:qFormat/>
    <w:rsid w:val="00C96BC9"/>
    <w:pPr>
      <w:spacing w:after="120"/>
    </w:pPr>
  </w:style>
  <w:style w:type="paragraph" w:customStyle="1" w:styleId="DaSyBulletL3">
    <w:name w:val="DaSy Bullet L3"/>
    <w:qFormat/>
    <w:rsid w:val="001F3EE6"/>
    <w:pPr>
      <w:numPr>
        <w:ilvl w:val="2"/>
        <w:numId w:val="9"/>
      </w:numPr>
      <w:spacing w:after="60" w:line="240" w:lineRule="auto"/>
      <w:ind w:left="1440"/>
    </w:pPr>
    <w:rPr>
      <w:rFonts w:ascii="Arial" w:eastAsia="Calibri" w:hAnsi="Arial" w:cs="Arial"/>
      <w:color w:val="000000" w:themeColor="text1"/>
      <w:szCs w:val="20"/>
    </w:rPr>
  </w:style>
  <w:style w:type="paragraph" w:customStyle="1" w:styleId="DaSyBriefDate">
    <w:name w:val="DaSy Brief Date"/>
    <w:qFormat/>
    <w:rsid w:val="00DC7B94"/>
    <w:pPr>
      <w:framePr w:hSpace="180" w:wrap="around" w:hAnchor="margin" w:xAlign="center" w:y="-864"/>
      <w:spacing w:after="0" w:line="240" w:lineRule="auto"/>
      <w:jc w:val="right"/>
    </w:pPr>
    <w:rPr>
      <w:rFonts w:ascii="Tahoma" w:hAnsi="Tahoma"/>
      <w:i/>
      <w:color w:val="000000" w:themeColor="text1"/>
      <w:sz w:val="20"/>
      <w:szCs w:val="24"/>
    </w:rPr>
  </w:style>
  <w:style w:type="character" w:styleId="FollowedHyperlink">
    <w:name w:val="FollowedHyperlink"/>
    <w:basedOn w:val="DefaultParagraphFont"/>
    <w:uiPriority w:val="99"/>
    <w:semiHidden/>
    <w:unhideWhenUsed/>
    <w:rsid w:val="001B1269"/>
    <w:rPr>
      <w:color w:val="954F72" w:themeColor="followedHyperlink"/>
      <w:u w:val="single"/>
    </w:rPr>
  </w:style>
  <w:style w:type="paragraph" w:customStyle="1" w:styleId="DaSyBriefHeading3">
    <w:name w:val="DaSy Brief Heading 3"/>
    <w:qFormat/>
    <w:rsid w:val="00916F8A"/>
    <w:pPr>
      <w:keepNext/>
      <w:spacing w:before="360" w:line="240" w:lineRule="auto"/>
      <w:ind w:left="360"/>
      <w:outlineLvl w:val="3"/>
    </w:pPr>
    <w:rPr>
      <w:rFonts w:ascii="Tahoma" w:eastAsia="Calibri" w:hAnsi="Tahoma" w:cs="Arial"/>
      <w:b/>
      <w:bCs/>
      <w:color w:val="154578"/>
    </w:rPr>
  </w:style>
  <w:style w:type="paragraph" w:customStyle="1" w:styleId="DaSyBriefHeading4">
    <w:name w:val="DaSy Brief Heading 4"/>
    <w:next w:val="DaSyText"/>
    <w:qFormat/>
    <w:rsid w:val="00916F8A"/>
    <w:pPr>
      <w:keepNext/>
      <w:spacing w:before="240" w:line="240" w:lineRule="auto"/>
      <w:ind w:left="360"/>
      <w:outlineLvl w:val="4"/>
    </w:pPr>
    <w:rPr>
      <w:rFonts w:ascii="Tahoma" w:eastAsia="Calibri" w:hAnsi="Tahoma" w:cs="Arial"/>
      <w:b/>
      <w:i/>
      <w:iCs/>
      <w:color w:val="154578"/>
      <w:sz w:val="20"/>
    </w:rPr>
  </w:style>
  <w:style w:type="character" w:styleId="PageNumber">
    <w:name w:val="page number"/>
    <w:basedOn w:val="DefaultParagraphFont"/>
    <w:uiPriority w:val="99"/>
    <w:semiHidden/>
    <w:unhideWhenUsed/>
    <w:rsid w:val="00662883"/>
    <w:rPr>
      <w:rFonts w:ascii="Helvetica Light" w:hAnsi="Helvetica Light"/>
      <w:b w:val="0"/>
      <w:i w:val="0"/>
      <w:sz w:val="18"/>
    </w:rPr>
  </w:style>
  <w:style w:type="paragraph" w:customStyle="1" w:styleId="DaSyBriefAuthors">
    <w:name w:val="DaSy Brief Authors"/>
    <w:qFormat/>
    <w:rsid w:val="00DC7B94"/>
    <w:pPr>
      <w:spacing w:before="240" w:after="240" w:line="240" w:lineRule="auto"/>
    </w:pPr>
    <w:rPr>
      <w:rFonts w:ascii="Tahoma" w:eastAsia="Calibri" w:hAnsi="Tahoma" w:cs="Arial"/>
      <w:i/>
      <w:color w:val="000000" w:themeColor="text1"/>
      <w:szCs w:val="34"/>
    </w:rPr>
  </w:style>
  <w:style w:type="paragraph" w:customStyle="1" w:styleId="DaSyFigureTableHeader">
    <w:name w:val="DaSy Figure Table Header"/>
    <w:qFormat/>
    <w:rsid w:val="00284A45"/>
    <w:pPr>
      <w:keepNext/>
    </w:pPr>
    <w:rPr>
      <w:rFonts w:ascii="Tahoma" w:eastAsia="Calibri" w:hAnsi="Tahoma" w:cs="Arial"/>
      <w:b/>
      <w:iCs/>
      <w:color w:val="154578"/>
      <w:sz w:val="20"/>
    </w:rPr>
  </w:style>
  <w:style w:type="paragraph" w:customStyle="1" w:styleId="DaSyTableHeading">
    <w:name w:val="DaSy Table Heading"/>
    <w:qFormat/>
    <w:rsid w:val="001F3EE6"/>
    <w:pPr>
      <w:spacing w:before="40" w:after="40" w:line="240" w:lineRule="auto"/>
    </w:pPr>
    <w:rPr>
      <w:rFonts w:ascii="Arial" w:eastAsia="Calibri" w:hAnsi="Arial" w:cs="Arial"/>
      <w:b/>
      <w:bCs/>
      <w:color w:val="154578"/>
      <w:sz w:val="20"/>
    </w:rPr>
  </w:style>
  <w:style w:type="paragraph" w:customStyle="1" w:styleId="DaSyTableText">
    <w:name w:val="DaSy Table Text"/>
    <w:qFormat/>
    <w:rsid w:val="008B1508"/>
    <w:pPr>
      <w:spacing w:before="40" w:after="40" w:line="240" w:lineRule="auto"/>
    </w:pPr>
    <w:rPr>
      <w:rFonts w:ascii="Arial" w:eastAsia="Calibri" w:hAnsi="Arial" w:cs="Arial"/>
      <w:color w:val="000000" w:themeColor="text1"/>
      <w:sz w:val="20"/>
    </w:rPr>
  </w:style>
  <w:style w:type="paragraph" w:customStyle="1" w:styleId="DaSyTablebullet">
    <w:name w:val="DaSy Table bullet"/>
    <w:qFormat/>
    <w:rsid w:val="008B1508"/>
    <w:pPr>
      <w:numPr>
        <w:numId w:val="10"/>
      </w:numPr>
      <w:spacing w:line="240" w:lineRule="auto"/>
      <w:ind w:left="360"/>
    </w:pPr>
    <w:rPr>
      <w:rFonts w:ascii="Arial" w:eastAsia="Calibri" w:hAnsi="Arial" w:cs="Arial"/>
      <w:color w:val="000000" w:themeColor="text1"/>
      <w:sz w:val="20"/>
    </w:rPr>
  </w:style>
  <w:style w:type="paragraph" w:customStyle="1" w:styleId="DaSyTableSubheading">
    <w:name w:val="DaSy Table Subheading"/>
    <w:basedOn w:val="DaSyTableText"/>
    <w:qFormat/>
    <w:rsid w:val="008B1508"/>
    <w:rPr>
      <w:i/>
      <w:iCs/>
    </w:rPr>
  </w:style>
  <w:style w:type="paragraph" w:customStyle="1" w:styleId="DaSyNumberedListL1">
    <w:name w:val="DaSy Numbered List L1"/>
    <w:qFormat/>
    <w:rsid w:val="001F3EE6"/>
    <w:pPr>
      <w:numPr>
        <w:numId w:val="11"/>
      </w:numPr>
      <w:spacing w:before="40" w:after="40" w:line="240" w:lineRule="auto"/>
    </w:pPr>
    <w:rPr>
      <w:rFonts w:ascii="Arial" w:hAnsi="Arial"/>
      <w:color w:val="000000" w:themeColor="text1"/>
    </w:rPr>
  </w:style>
  <w:style w:type="paragraph" w:customStyle="1" w:styleId="DasyNumberedListL2">
    <w:name w:val="Dasy Numbered List L2"/>
    <w:qFormat/>
    <w:rsid w:val="001F3EE6"/>
    <w:pPr>
      <w:numPr>
        <w:ilvl w:val="1"/>
        <w:numId w:val="11"/>
      </w:numPr>
      <w:spacing w:before="40" w:after="40" w:line="240" w:lineRule="auto"/>
      <w:ind w:left="1080"/>
    </w:pPr>
    <w:rPr>
      <w:rFonts w:ascii="Arial" w:hAnsi="Arial"/>
      <w:color w:val="000000" w:themeColor="text1"/>
    </w:rPr>
  </w:style>
  <w:style w:type="paragraph" w:customStyle="1" w:styleId="DaSyCalloutBox">
    <w:name w:val="DaSy Callout Box"/>
    <w:qFormat/>
    <w:rsid w:val="00916F8A"/>
    <w:pPr>
      <w:spacing w:after="120" w:line="240" w:lineRule="auto"/>
    </w:pPr>
    <w:rPr>
      <w:rFonts w:ascii="Tahoma" w:eastAsia="Calibri" w:hAnsi="Tahoma" w:cs="Arial"/>
      <w:color w:val="FFFFFF" w:themeColor="background1"/>
      <w:sz w:val="20"/>
    </w:rPr>
  </w:style>
  <w:style w:type="paragraph" w:customStyle="1" w:styleId="DaSyTableNotes">
    <w:name w:val="DaSy Table Notes"/>
    <w:next w:val="DaSyText"/>
    <w:qFormat/>
    <w:rsid w:val="008B1508"/>
    <w:pPr>
      <w:spacing w:before="120" w:line="240" w:lineRule="auto"/>
    </w:pPr>
    <w:rPr>
      <w:rFonts w:ascii="Arial" w:eastAsia="Calibri" w:hAnsi="Arial" w:cs="Arial"/>
      <w:i/>
      <w:noProof/>
      <w:color w:val="000000" w:themeColor="text1"/>
      <w:sz w:val="18"/>
    </w:rPr>
  </w:style>
  <w:style w:type="paragraph" w:customStyle="1" w:styleId="DaSyTableTextIndent1">
    <w:name w:val="DaSy Table Text Indent 1"/>
    <w:qFormat/>
    <w:rsid w:val="008B1508"/>
    <w:pPr>
      <w:ind w:left="288"/>
    </w:pPr>
    <w:rPr>
      <w:rFonts w:ascii="Arial" w:eastAsia="Calibri" w:hAnsi="Arial" w:cs="Arial"/>
      <w:color w:val="000000" w:themeColor="text1"/>
      <w:sz w:val="20"/>
    </w:rPr>
  </w:style>
  <w:style w:type="paragraph" w:styleId="FootnoteText">
    <w:name w:val="footnote text"/>
    <w:basedOn w:val="Normal"/>
    <w:link w:val="FootnoteTextChar"/>
    <w:uiPriority w:val="99"/>
    <w:semiHidden/>
    <w:unhideWhenUsed/>
    <w:rsid w:val="00C11253"/>
    <w:pPr>
      <w:spacing w:after="0" w:line="240" w:lineRule="auto"/>
    </w:pPr>
    <w:rPr>
      <w:szCs w:val="20"/>
    </w:rPr>
  </w:style>
  <w:style w:type="character" w:customStyle="1" w:styleId="FootnoteTextChar">
    <w:name w:val="Footnote Text Char"/>
    <w:basedOn w:val="DefaultParagraphFont"/>
    <w:link w:val="FootnoteText"/>
    <w:uiPriority w:val="99"/>
    <w:semiHidden/>
    <w:rsid w:val="00C11253"/>
    <w:rPr>
      <w:rFonts w:ascii="Helvetica" w:hAnsi="Helvetica"/>
      <w:sz w:val="20"/>
      <w:szCs w:val="20"/>
    </w:rPr>
  </w:style>
  <w:style w:type="character" w:styleId="FootnoteReference">
    <w:name w:val="footnote reference"/>
    <w:basedOn w:val="DefaultParagraphFont"/>
    <w:uiPriority w:val="99"/>
    <w:semiHidden/>
    <w:unhideWhenUsed/>
    <w:rsid w:val="00C11253"/>
    <w:rPr>
      <w:vertAlign w:val="superscript"/>
    </w:rPr>
  </w:style>
  <w:style w:type="paragraph" w:customStyle="1" w:styleId="DaSyFootnoteText">
    <w:name w:val="DaSy Footnote Text"/>
    <w:qFormat/>
    <w:rsid w:val="008B1508"/>
    <w:pPr>
      <w:spacing w:after="0" w:line="240" w:lineRule="auto"/>
      <w:ind w:left="115" w:hanging="115"/>
    </w:pPr>
    <w:rPr>
      <w:rFonts w:ascii="Arial" w:hAnsi="Arial"/>
      <w:color w:val="000000" w:themeColor="text1"/>
      <w:sz w:val="16"/>
      <w:szCs w:val="20"/>
    </w:rPr>
  </w:style>
  <w:style w:type="character" w:customStyle="1" w:styleId="DaSyBoldRuns">
    <w:name w:val="DaSy Bold Runs"/>
    <w:basedOn w:val="DefaultParagraphFont"/>
    <w:uiPriority w:val="1"/>
    <w:qFormat/>
    <w:rsid w:val="007773C3"/>
    <w:rPr>
      <w:b/>
      <w:bCs/>
    </w:rPr>
  </w:style>
  <w:style w:type="paragraph" w:customStyle="1" w:styleId="bullet3">
    <w:name w:val="bullet3"/>
    <w:basedOn w:val="ListParagraph"/>
    <w:qFormat/>
    <w:rsid w:val="00765914"/>
    <w:pPr>
      <w:spacing w:after="0" w:line="240" w:lineRule="auto"/>
      <w:ind w:left="0"/>
    </w:pPr>
    <w:rPr>
      <w:rFonts w:asciiTheme="minorHAnsi" w:hAnsiTheme="minorHAnsi"/>
      <w:sz w:val="22"/>
    </w:rPr>
  </w:style>
  <w:style w:type="paragraph" w:customStyle="1" w:styleId="bullet1">
    <w:name w:val="bullet1"/>
    <w:basedOn w:val="ListParagraph"/>
    <w:qFormat/>
    <w:rsid w:val="00765914"/>
    <w:pPr>
      <w:spacing w:after="0" w:line="240" w:lineRule="auto"/>
      <w:ind w:left="360" w:hanging="360"/>
    </w:pPr>
    <w:rPr>
      <w:rFonts w:asciiTheme="minorHAnsi" w:hAnsiTheme="minorHAnsi"/>
      <w:b/>
      <w:bCs/>
      <w:sz w:val="22"/>
    </w:rPr>
  </w:style>
  <w:style w:type="paragraph" w:customStyle="1" w:styleId="Bullet4">
    <w:name w:val="Bullet4"/>
    <w:basedOn w:val="ListParagraph"/>
    <w:qFormat/>
    <w:rsid w:val="00765914"/>
    <w:pPr>
      <w:numPr>
        <w:numId w:val="12"/>
      </w:numPr>
      <w:spacing w:after="0" w:line="240" w:lineRule="auto"/>
    </w:pPr>
    <w:rPr>
      <w:rFonts w:asciiTheme="minorHAnsi" w:hAnsiTheme="minorHAnsi"/>
      <w:sz w:val="22"/>
    </w:rPr>
  </w:style>
  <w:style w:type="character" w:customStyle="1" w:styleId="eop">
    <w:name w:val="eop"/>
    <w:basedOn w:val="DefaultParagraphFont"/>
    <w:rsid w:val="00765914"/>
  </w:style>
  <w:style w:type="paragraph" w:customStyle="1" w:styleId="DaSyTableNumList">
    <w:name w:val="DaSy Table Num List"/>
    <w:qFormat/>
    <w:rsid w:val="0049320B"/>
    <w:pPr>
      <w:numPr>
        <w:numId w:val="13"/>
      </w:numPr>
      <w:spacing w:before="60" w:after="60" w:line="240" w:lineRule="auto"/>
    </w:pPr>
    <w:rPr>
      <w:rFonts w:ascii="Arial" w:eastAsia="Times New Roman" w:hAnsi="Arial" w:cstheme="minorHAnsi"/>
      <w:sz w:val="20"/>
    </w:rPr>
  </w:style>
  <w:style w:type="paragraph" w:customStyle="1" w:styleId="DaSyTablenumlistsub">
    <w:name w:val="DaSy Table num list sub"/>
    <w:qFormat/>
    <w:rsid w:val="00F52225"/>
    <w:pPr>
      <w:numPr>
        <w:numId w:val="18"/>
      </w:numPr>
      <w:spacing w:before="60" w:after="60" w:line="240" w:lineRule="auto"/>
      <w:ind w:left="720"/>
    </w:pPr>
    <w:rPr>
      <w:rFonts w:ascii="Helvetica" w:eastAsia="Times New Roman" w:hAnsi="Helvetica" w:cstheme="minorHAnsi"/>
      <w:sz w:val="20"/>
    </w:rPr>
  </w:style>
  <w:style w:type="paragraph" w:customStyle="1" w:styleId="Subhed">
    <w:name w:val="Subhed"/>
    <w:basedOn w:val="Normal"/>
    <w:uiPriority w:val="1"/>
    <w:qFormat/>
    <w:rsid w:val="72798DA9"/>
    <w:pPr>
      <w:keepNext/>
      <w:spacing w:before="60" w:after="0"/>
    </w:pPr>
    <w:rPr>
      <w:rFonts w:ascii="Arial" w:eastAsia="Calibri" w:hAnsi="Arial"/>
      <w:b/>
      <w:bCs/>
      <w:sz w:val="16"/>
      <w:szCs w:val="16"/>
    </w:rPr>
  </w:style>
  <w:style w:type="character" w:styleId="UnresolvedMention">
    <w:name w:val="Unresolved Mention"/>
    <w:basedOn w:val="DefaultParagraphFont"/>
    <w:uiPriority w:val="99"/>
    <w:semiHidden/>
    <w:unhideWhenUsed/>
    <w:rsid w:val="004F23DB"/>
    <w:rPr>
      <w:color w:val="605E5C"/>
      <w:shd w:val="clear" w:color="auto" w:fill="E1DFDD"/>
    </w:rPr>
  </w:style>
  <w:style w:type="paragraph" w:styleId="Revision">
    <w:name w:val="Revision"/>
    <w:hidden/>
    <w:uiPriority w:val="99"/>
    <w:semiHidden/>
    <w:rsid w:val="00CB3BEC"/>
    <w:pPr>
      <w:spacing w:after="0" w:line="240" w:lineRule="auto"/>
    </w:pPr>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32751">
      <w:bodyDiv w:val="1"/>
      <w:marLeft w:val="0"/>
      <w:marRight w:val="0"/>
      <w:marTop w:val="0"/>
      <w:marBottom w:val="0"/>
      <w:divBdr>
        <w:top w:val="none" w:sz="0" w:space="0" w:color="auto"/>
        <w:left w:val="none" w:sz="0" w:space="0" w:color="auto"/>
        <w:bottom w:val="none" w:sz="0" w:space="0" w:color="auto"/>
        <w:right w:val="none" w:sz="0" w:space="0" w:color="auto"/>
      </w:divBdr>
    </w:div>
    <w:div w:id="351036886">
      <w:bodyDiv w:val="1"/>
      <w:marLeft w:val="0"/>
      <w:marRight w:val="0"/>
      <w:marTop w:val="0"/>
      <w:marBottom w:val="0"/>
      <w:divBdr>
        <w:top w:val="none" w:sz="0" w:space="0" w:color="auto"/>
        <w:left w:val="none" w:sz="0" w:space="0" w:color="auto"/>
        <w:bottom w:val="none" w:sz="0" w:space="0" w:color="auto"/>
        <w:right w:val="none" w:sz="0" w:space="0" w:color="auto"/>
      </w:divBdr>
    </w:div>
    <w:div w:id="403840060">
      <w:bodyDiv w:val="1"/>
      <w:marLeft w:val="0"/>
      <w:marRight w:val="0"/>
      <w:marTop w:val="0"/>
      <w:marBottom w:val="0"/>
      <w:divBdr>
        <w:top w:val="none" w:sz="0" w:space="0" w:color="auto"/>
        <w:left w:val="none" w:sz="0" w:space="0" w:color="auto"/>
        <w:bottom w:val="none" w:sz="0" w:space="0" w:color="auto"/>
        <w:right w:val="none" w:sz="0" w:space="0" w:color="auto"/>
      </w:divBdr>
    </w:div>
    <w:div w:id="716394822">
      <w:bodyDiv w:val="1"/>
      <w:marLeft w:val="0"/>
      <w:marRight w:val="0"/>
      <w:marTop w:val="0"/>
      <w:marBottom w:val="0"/>
      <w:divBdr>
        <w:top w:val="none" w:sz="0" w:space="0" w:color="auto"/>
        <w:left w:val="none" w:sz="0" w:space="0" w:color="auto"/>
        <w:bottom w:val="none" w:sz="0" w:space="0" w:color="auto"/>
        <w:right w:val="none" w:sz="0" w:space="0" w:color="auto"/>
      </w:divBdr>
    </w:div>
    <w:div w:id="976447417">
      <w:bodyDiv w:val="1"/>
      <w:marLeft w:val="0"/>
      <w:marRight w:val="0"/>
      <w:marTop w:val="0"/>
      <w:marBottom w:val="0"/>
      <w:divBdr>
        <w:top w:val="none" w:sz="0" w:space="0" w:color="auto"/>
        <w:left w:val="none" w:sz="0" w:space="0" w:color="auto"/>
        <w:bottom w:val="none" w:sz="0" w:space="0" w:color="auto"/>
        <w:right w:val="none" w:sz="0" w:space="0" w:color="auto"/>
      </w:divBdr>
    </w:div>
    <w:div w:id="1056851849">
      <w:bodyDiv w:val="1"/>
      <w:marLeft w:val="0"/>
      <w:marRight w:val="0"/>
      <w:marTop w:val="0"/>
      <w:marBottom w:val="0"/>
      <w:divBdr>
        <w:top w:val="none" w:sz="0" w:space="0" w:color="auto"/>
        <w:left w:val="none" w:sz="0" w:space="0" w:color="auto"/>
        <w:bottom w:val="none" w:sz="0" w:space="0" w:color="auto"/>
        <w:right w:val="none" w:sz="0" w:space="0" w:color="auto"/>
      </w:divBdr>
      <w:divsChild>
        <w:div w:id="1699042869">
          <w:marLeft w:val="0"/>
          <w:marRight w:val="0"/>
          <w:marTop w:val="0"/>
          <w:marBottom w:val="0"/>
          <w:divBdr>
            <w:top w:val="none" w:sz="0" w:space="0" w:color="auto"/>
            <w:left w:val="none" w:sz="0" w:space="0" w:color="auto"/>
            <w:bottom w:val="none" w:sz="0" w:space="0" w:color="auto"/>
            <w:right w:val="none" w:sz="0" w:space="0" w:color="auto"/>
          </w:divBdr>
          <w:divsChild>
            <w:div w:id="639841326">
              <w:marLeft w:val="0"/>
              <w:marRight w:val="0"/>
              <w:marTop w:val="0"/>
              <w:marBottom w:val="0"/>
              <w:divBdr>
                <w:top w:val="none" w:sz="0" w:space="0" w:color="auto"/>
                <w:left w:val="none" w:sz="0" w:space="0" w:color="auto"/>
                <w:bottom w:val="none" w:sz="0" w:space="0" w:color="auto"/>
                <w:right w:val="none" w:sz="0" w:space="0" w:color="auto"/>
              </w:divBdr>
              <w:divsChild>
                <w:div w:id="5979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6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ed.gov/idea/grantees/" TargetMode="External"/><Relationship Id="rId18" Type="http://schemas.openxmlformats.org/officeDocument/2006/relationships/hyperlink" Target="https://ectacenter.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sites.ed.gov/idea/grantees/" TargetMode="External"/><Relationship Id="rId17" Type="http://schemas.openxmlformats.org/officeDocument/2006/relationships/hyperlink" Target="https://dasycenter.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sycenter.org/spp-apr-basics-what-you-need-to-know/"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asycenter.org/spp-apr-checklists-and-tips/"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csi.wested.org/resources/leading-by-convening/"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t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CF268671D97478E752B47EADF3E3A" ma:contentTypeVersion="4" ma:contentTypeDescription="Create a new document." ma:contentTypeScope="" ma:versionID="0dfd34273aaa6de82ea4e712be0298d6">
  <xsd:schema xmlns:xsd="http://www.w3.org/2001/XMLSchema" xmlns:xs="http://www.w3.org/2001/XMLSchema" xmlns:p="http://schemas.microsoft.com/office/2006/metadata/properties" xmlns:ns2="ec54f016-950d-45c2-9f86-20ce1b9fc2e2" targetNamespace="http://schemas.microsoft.com/office/2006/metadata/properties" ma:root="true" ma:fieldsID="7dd0b53fcced0710eeab815f2e2273ce" ns2:_="">
    <xsd:import namespace="ec54f016-950d-45c2-9f86-20ce1b9fc2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4f016-950d-45c2-9f86-20ce1b9fc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695AE6-F412-4742-A08A-FE2F76205DD8}">
  <ds:schemaRefs>
    <ds:schemaRef ds:uri="http://schemas.microsoft.com/sharepoint/v3/contenttype/forms"/>
  </ds:schemaRefs>
</ds:datastoreItem>
</file>

<file path=customXml/itemProps2.xml><?xml version="1.0" encoding="utf-8"?>
<ds:datastoreItem xmlns:ds="http://schemas.openxmlformats.org/officeDocument/2006/customXml" ds:itemID="{D7FE130A-BB1C-462F-B00A-596EE3545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4f016-950d-45c2-9f86-20ce1b9fc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E0EB9-10B6-47EE-9E80-7A6434450D8B}">
  <ds:schemaRefs>
    <ds:schemaRef ds:uri="http://purl.org/dc/elements/1.1/"/>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ec54f016-950d-45c2-9f86-20ce1b9fc2e2"/>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5</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APR Checklist and Tips—Part B Introduction</vt:lpstr>
    </vt:vector>
  </TitlesOfParts>
  <Company>SRI International</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 Checklist and Tips—Part B Introduction</dc:title>
  <dc:subject/>
  <dc:creator>DaSy Center &amp; ECTA Center</dc:creator>
  <cp:keywords/>
  <dc:description/>
  <cp:lastModifiedBy>Roxanne Jones</cp:lastModifiedBy>
  <cp:revision>75</cp:revision>
  <dcterms:created xsi:type="dcterms:W3CDTF">2024-08-23T14:48:00Z</dcterms:created>
  <dcterms:modified xsi:type="dcterms:W3CDTF">2024-10-22T20:25:00Z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0x010100C33CF268671D97478E752B47EADF3E3A</vt:lpwstr>
  </property>
  <property fmtid="{D5CDD505-2E9C-101B-9397-08002B2CF9AE}" pid="3" name="Language">
    <vt:lpwstr>English</vt:lpwstr>
  </property>
  <property fmtid="{D5CDD505-2E9C-101B-9397-08002B2CF9AE}" pid="4" name="MediaServiceImageTags">
    <vt:lpwstr/>
  </property>
  <property fmtid="{D5CDD505-2E9C-101B-9397-08002B2CF9AE}" pid="5" name="Status">
    <vt:lpwstr>Final</vt:lpwstr>
  </property>
</Properties>
</file>