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63D1" w14:textId="576B0E4C" w:rsidR="00427E9C" w:rsidRPr="00C276B3" w:rsidRDefault="00427E9C" w:rsidP="00040299">
      <w:pPr>
        <w:pStyle w:val="DaSyBriefHeading1"/>
        <w:rPr>
          <w:rStyle w:val="eop"/>
          <w:b w:val="0"/>
          <w:bCs/>
          <w:szCs w:val="30"/>
        </w:rPr>
      </w:pPr>
      <w:bookmarkStart w:id="0" w:name="_Toc74227062"/>
      <w:bookmarkStart w:id="1" w:name="_Toc49799762"/>
      <w:r w:rsidRPr="00C276B3">
        <w:rPr>
          <w:rStyle w:val="eop"/>
          <w:b w:val="0"/>
          <w:bCs/>
          <w:szCs w:val="30"/>
        </w:rPr>
        <w:t>Protocol</w:t>
      </w:r>
      <w:r w:rsidR="00BE1B96" w:rsidRPr="00C276B3">
        <w:rPr>
          <w:rStyle w:val="spellingerror"/>
          <w:rFonts w:cs="Tahoma"/>
          <w:b w:val="0"/>
          <w:bCs/>
          <w:szCs w:val="30"/>
        </w:rPr>
        <w:t>—</w:t>
      </w:r>
      <w:r w:rsidRPr="00C276B3">
        <w:rPr>
          <w:rStyle w:val="eop"/>
          <w:b w:val="0"/>
          <w:bCs/>
          <w:szCs w:val="30"/>
        </w:rPr>
        <w:t>618: Exiting</w:t>
      </w:r>
      <w:bookmarkEnd w:id="0"/>
    </w:p>
    <w:p w14:paraId="64C6648F" w14:textId="77777777" w:rsidR="00412287" w:rsidRPr="00231127" w:rsidRDefault="00412287" w:rsidP="00040299">
      <w:pPr>
        <w:pStyle w:val="DaSyBriefHeading2"/>
      </w:pPr>
      <w:bookmarkStart w:id="2" w:name="_Toc74227063"/>
      <w:r w:rsidRPr="002D351E">
        <w:t>Essential Elements</w:t>
      </w:r>
      <w:bookmarkEnd w:id="2"/>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Essential Elements for Protocol—618: Exiting"/>
      </w:tblPr>
      <w:tblGrid>
        <w:gridCol w:w="4608"/>
        <w:gridCol w:w="5616"/>
      </w:tblGrid>
      <w:tr w:rsidR="005A31E6" w:rsidRPr="005648F6" w14:paraId="7FC2C6A9" w14:textId="77777777" w:rsidTr="00427C45">
        <w:trPr>
          <w:tblHeader/>
        </w:trPr>
        <w:tc>
          <w:tcPr>
            <w:tcW w:w="4608" w:type="dxa"/>
          </w:tcPr>
          <w:p w14:paraId="75D6540A" w14:textId="2E0DAC42" w:rsidR="005A31E6" w:rsidRPr="05E4D674" w:rsidRDefault="005A31E6" w:rsidP="005A31E6">
            <w:pPr>
              <w:pStyle w:val="DaSyTableHeading"/>
            </w:pPr>
            <w:r>
              <w:t>Element</w:t>
            </w:r>
          </w:p>
        </w:tc>
        <w:tc>
          <w:tcPr>
            <w:tcW w:w="5616" w:type="dxa"/>
          </w:tcPr>
          <w:p w14:paraId="3A62EA49" w14:textId="1C68AD92" w:rsidR="005A31E6" w:rsidRPr="05E4D674" w:rsidRDefault="005A31E6" w:rsidP="005A31E6">
            <w:pPr>
              <w:pStyle w:val="DaSyTableHeading"/>
            </w:pPr>
            <w:r>
              <w:t>Response</w:t>
            </w:r>
          </w:p>
        </w:tc>
      </w:tr>
      <w:tr w:rsidR="005A31E6" w:rsidRPr="005648F6" w14:paraId="43DAC25C" w14:textId="60F3130C" w:rsidTr="00427C45">
        <w:tc>
          <w:tcPr>
            <w:tcW w:w="4608" w:type="dxa"/>
          </w:tcPr>
          <w:p w14:paraId="2A0CB078" w14:textId="77777777" w:rsidR="005A31E6" w:rsidRPr="005648F6" w:rsidRDefault="005A31E6" w:rsidP="005A31E6">
            <w:pPr>
              <w:pStyle w:val="DaSyTableText"/>
            </w:pPr>
            <w:r w:rsidRPr="005A31E6">
              <w:rPr>
                <w:b/>
                <w:bCs/>
              </w:rPr>
              <w:t>Exiting Data Collection Name:</w:t>
            </w:r>
            <w:r w:rsidRPr="05E4D674">
              <w:t xml:space="preserve"> Reference the name the exit</w:t>
            </w:r>
            <w:r>
              <w:t>ing</w:t>
            </w:r>
            <w:r w:rsidRPr="05E4D674">
              <w:t xml:space="preserve"> collection is known by in the Lead Agency (LA). For accuracy of communication throughout the LA, reference each data collection by only one name. </w:t>
            </w:r>
          </w:p>
        </w:tc>
        <w:sdt>
          <w:sdtPr>
            <w:id w:val="755182327"/>
            <w:placeholder>
              <w:docPart w:val="C2EE7054ED5140BFBEFC8B1693FD98CC"/>
            </w:placeholder>
            <w:showingPlcHdr/>
            <w:text/>
          </w:sdtPr>
          <w:sdtEndPr/>
          <w:sdtContent>
            <w:tc>
              <w:tcPr>
                <w:tcW w:w="5616" w:type="dxa"/>
              </w:tcPr>
              <w:p w14:paraId="682E9284" w14:textId="4FFCD48E" w:rsidR="005A31E6" w:rsidRPr="05E4D674" w:rsidRDefault="00966F22" w:rsidP="005A31E6">
                <w:pPr>
                  <w:pStyle w:val="DaSyTableText"/>
                </w:pPr>
                <w:r w:rsidRPr="00A4514F">
                  <w:rPr>
                    <w:rStyle w:val="PlaceholderText"/>
                  </w:rPr>
                  <w:t>Click or tap here to enter text.</w:t>
                </w:r>
              </w:p>
            </w:tc>
          </w:sdtContent>
        </w:sdt>
      </w:tr>
      <w:tr w:rsidR="005A31E6" w:rsidRPr="005648F6" w14:paraId="48FCA944" w14:textId="4AC02F39" w:rsidTr="00427C45">
        <w:tc>
          <w:tcPr>
            <w:tcW w:w="4608" w:type="dxa"/>
          </w:tcPr>
          <w:p w14:paraId="7AF5F674" w14:textId="68770D3A" w:rsidR="005A31E6" w:rsidRPr="005A31E6" w:rsidRDefault="005A31E6" w:rsidP="005A31E6">
            <w:pPr>
              <w:pStyle w:val="DaSyTableText"/>
              <w:rPr>
                <w:b/>
                <w:bCs/>
              </w:rPr>
            </w:pPr>
            <w:r w:rsidRPr="005A31E6">
              <w:rPr>
                <w:b/>
                <w:bCs/>
              </w:rPr>
              <w:t>ED</w:t>
            </w:r>
            <w:r w:rsidRPr="005A31E6">
              <w:rPr>
                <w:b/>
                <w:bCs/>
                <w:i/>
              </w:rPr>
              <w:t xml:space="preserve">Facts </w:t>
            </w:r>
            <w:r w:rsidRPr="005A31E6">
              <w:rPr>
                <w:b/>
                <w:bCs/>
              </w:rPr>
              <w:t>Submission Method:</w:t>
            </w:r>
          </w:p>
        </w:tc>
        <w:tc>
          <w:tcPr>
            <w:tcW w:w="5616" w:type="dxa"/>
          </w:tcPr>
          <w:p w14:paraId="49E08B1A" w14:textId="181D9A5C" w:rsidR="005A31E6" w:rsidRPr="005648F6" w:rsidRDefault="005A31E6" w:rsidP="005A31E6">
            <w:pPr>
              <w:pStyle w:val="DaSyTablebullet"/>
            </w:pPr>
            <w:r w:rsidRPr="005648F6">
              <w:t>Submitted via E</w:t>
            </w:r>
            <w:r w:rsidRPr="005648F6">
              <w:rPr>
                <w:i/>
              </w:rPr>
              <w:t>MAPS</w:t>
            </w:r>
            <w:r>
              <w:rPr>
                <w:i/>
              </w:rPr>
              <w:t>.</w:t>
            </w:r>
          </w:p>
        </w:tc>
      </w:tr>
      <w:tr w:rsidR="005A31E6" w:rsidRPr="005648F6" w14:paraId="68D9F117" w14:textId="67397CD1" w:rsidTr="00427C45">
        <w:tc>
          <w:tcPr>
            <w:tcW w:w="4608" w:type="dxa"/>
          </w:tcPr>
          <w:p w14:paraId="585FA8C2" w14:textId="77777777" w:rsidR="005A31E6" w:rsidRPr="005648F6" w:rsidRDefault="005A31E6" w:rsidP="005A31E6">
            <w:pPr>
              <w:pStyle w:val="DaSyTableText"/>
            </w:pPr>
            <w:r w:rsidRPr="005A31E6">
              <w:rPr>
                <w:b/>
                <w:bCs/>
              </w:rPr>
              <w:t>Data Stewards:</w:t>
            </w:r>
            <w:r w:rsidRPr="292AD110">
              <w:t xml:space="preserve"> Provide titles and names, contact information, department, and any notes on persons responsible for collections, validation, and submission. </w:t>
            </w:r>
            <w:r w:rsidRPr="12483E9C">
              <w:t>List all parties and their role in the process, e.g., Part C coordinator, Part C data manager, program coordinator, provider.</w:t>
            </w:r>
          </w:p>
        </w:tc>
        <w:sdt>
          <w:sdtPr>
            <w:id w:val="-1759131476"/>
            <w:placeholder>
              <w:docPart w:val="D26356A9EA214332A0FF2ECF471EBE76"/>
            </w:placeholder>
            <w:showingPlcHdr/>
            <w:text/>
          </w:sdtPr>
          <w:sdtEndPr/>
          <w:sdtContent>
            <w:tc>
              <w:tcPr>
                <w:tcW w:w="5616" w:type="dxa"/>
              </w:tcPr>
              <w:p w14:paraId="23765CC8" w14:textId="70617985" w:rsidR="005A31E6" w:rsidRPr="292AD110" w:rsidRDefault="00966F22" w:rsidP="005A31E6">
                <w:pPr>
                  <w:pStyle w:val="DaSyTableText"/>
                </w:pPr>
                <w:r w:rsidRPr="00A4514F">
                  <w:rPr>
                    <w:rStyle w:val="PlaceholderText"/>
                  </w:rPr>
                  <w:t>Click or tap here to enter text.</w:t>
                </w:r>
              </w:p>
            </w:tc>
          </w:sdtContent>
        </w:sdt>
      </w:tr>
      <w:tr w:rsidR="005A31E6" w:rsidRPr="005648F6" w14:paraId="192D2EF6" w14:textId="5C17EC7F" w:rsidTr="00427C45">
        <w:tc>
          <w:tcPr>
            <w:tcW w:w="4608" w:type="dxa"/>
          </w:tcPr>
          <w:p w14:paraId="463FD077" w14:textId="77777777" w:rsidR="005A31E6" w:rsidRPr="005648F6" w:rsidRDefault="005A31E6" w:rsidP="005A31E6">
            <w:pPr>
              <w:pStyle w:val="DaSyTableText"/>
            </w:pPr>
            <w:r w:rsidRPr="005A31E6">
              <w:rPr>
                <w:b/>
                <w:bCs/>
              </w:rPr>
              <w:t>Data Collection Levels:</w:t>
            </w:r>
            <w:r w:rsidRPr="005648F6">
              <w:t xml:space="preserve"> These are the levels at which data are collected and reported. </w:t>
            </w:r>
          </w:p>
        </w:tc>
        <w:tc>
          <w:tcPr>
            <w:tcW w:w="5616" w:type="dxa"/>
          </w:tcPr>
          <w:p w14:paraId="5DE60080" w14:textId="77777777" w:rsidR="005A31E6" w:rsidRDefault="005A31E6" w:rsidP="00583777">
            <w:pPr>
              <w:pStyle w:val="DaSyTableText"/>
              <w:spacing w:after="120"/>
            </w:pPr>
            <w:r w:rsidRPr="7748C57E">
              <w:t xml:space="preserve">Exiting Data: Report the unduplicated number of children with an active individualized family service plan (IFSP) in place at some point during the 12-month reporting period, and at the end of the reporting period, that were either 1) no longer receiving services under Part C, or 2) had reached his or her third birthday. </w:t>
            </w:r>
          </w:p>
          <w:p w14:paraId="5BAE0B09" w14:textId="77777777" w:rsidR="005A31E6" w:rsidRDefault="005A31E6" w:rsidP="00583777">
            <w:pPr>
              <w:pStyle w:val="DaSyTableText"/>
            </w:pPr>
            <w:r w:rsidRPr="7748C57E">
              <w:t>Individual child-level data aggregated at the LA level for:</w:t>
            </w:r>
          </w:p>
          <w:p w14:paraId="3EEA3E9F" w14:textId="77777777" w:rsidR="005A31E6" w:rsidRDefault="005A31E6" w:rsidP="005A31E6">
            <w:pPr>
              <w:pStyle w:val="DaSyTablebullet"/>
            </w:pPr>
            <w:r>
              <w:t>Count of children by reason for exit and race/ethnicity</w:t>
            </w:r>
          </w:p>
          <w:p w14:paraId="1CD8A6D2" w14:textId="30FAADBA" w:rsidR="005A31E6" w:rsidRPr="005648F6" w:rsidRDefault="005A31E6" w:rsidP="005A31E6">
            <w:pPr>
              <w:pStyle w:val="DaSyTablebullet"/>
            </w:pPr>
            <w:r>
              <w:t>Count of children by reason for exit and gender</w:t>
            </w:r>
          </w:p>
        </w:tc>
      </w:tr>
      <w:tr w:rsidR="005A31E6" w:rsidRPr="005648F6" w14:paraId="15068FEB" w14:textId="37479E3F" w:rsidTr="00427C45">
        <w:tc>
          <w:tcPr>
            <w:tcW w:w="4608" w:type="dxa"/>
          </w:tcPr>
          <w:p w14:paraId="4F373C06" w14:textId="3C3D85E3" w:rsidR="005A31E6" w:rsidRPr="005648F6" w:rsidRDefault="005A31E6" w:rsidP="005A31E6">
            <w:pPr>
              <w:pStyle w:val="DaSyTableText"/>
            </w:pPr>
            <w:r w:rsidRPr="005A31E6">
              <w:rPr>
                <w:b/>
                <w:bCs/>
              </w:rPr>
              <w:t>Federal Reporting Period and Submission Date:</w:t>
            </w:r>
            <w:r w:rsidRPr="005648F6">
              <w:t xml:space="preserve"> The reporting period as defined by the LA (fiscal year or calendar year) and final due date.</w:t>
            </w:r>
          </w:p>
        </w:tc>
        <w:tc>
          <w:tcPr>
            <w:tcW w:w="5616" w:type="dxa"/>
          </w:tcPr>
          <w:p w14:paraId="46F61F31" w14:textId="77777777" w:rsidR="005A31E6" w:rsidRDefault="005A31E6" w:rsidP="003D706A">
            <w:pPr>
              <w:pStyle w:val="DaSyTableText"/>
              <w:spacing w:after="120"/>
            </w:pPr>
            <w:r w:rsidRPr="4C95077F">
              <w:t>The reporting period is defined by the LA and must be a 12-month period.</w:t>
            </w:r>
          </w:p>
          <w:p w14:paraId="6B1777C9" w14:textId="77777777" w:rsidR="005A31E6" w:rsidRPr="00F1627A" w:rsidRDefault="005A31E6" w:rsidP="003D706A">
            <w:pPr>
              <w:pStyle w:val="DaSyTableText"/>
              <w:spacing w:after="120"/>
              <w:rPr>
                <w:rFonts w:cstheme="minorHAnsi"/>
                <w:szCs w:val="24"/>
              </w:rPr>
            </w:pPr>
            <w:r w:rsidRPr="00F1627A">
              <w:rPr>
                <w:rFonts w:cstheme="minorHAnsi"/>
                <w:szCs w:val="24"/>
              </w:rPr>
              <w:t xml:space="preserve">New for 2019-2020, </w:t>
            </w:r>
            <w:r w:rsidRPr="00260D83">
              <w:rPr>
                <w:rFonts w:cstheme="minorHAnsi"/>
              </w:rPr>
              <w:t xml:space="preserve">the reporting period date fields </w:t>
            </w:r>
            <w:r>
              <w:rPr>
                <w:rFonts w:cstheme="minorHAnsi"/>
              </w:rPr>
              <w:t>must</w:t>
            </w:r>
            <w:r w:rsidRPr="00260D83">
              <w:rPr>
                <w:rFonts w:cstheme="minorHAnsi"/>
              </w:rPr>
              <w:t xml:space="preserve"> include day as well as month and year.</w:t>
            </w:r>
          </w:p>
          <w:p w14:paraId="518EA988" w14:textId="1C23193A" w:rsidR="005A31E6" w:rsidRPr="005648F6" w:rsidRDefault="005A31E6" w:rsidP="005A31E6">
            <w:pPr>
              <w:pStyle w:val="DaSyTableText"/>
              <w:spacing w:after="80"/>
            </w:pPr>
            <w:r w:rsidRPr="4C95077F">
              <w:t xml:space="preserve">The data are due annually on the </w:t>
            </w:r>
            <w:r w:rsidR="00A53A10">
              <w:t>third</w:t>
            </w:r>
            <w:r w:rsidRPr="4C95077F">
              <w:t xml:space="preserve"> Wednesday of </w:t>
            </w:r>
            <w:r w:rsidR="00A53A10">
              <w:t>February</w:t>
            </w:r>
            <w:r w:rsidRPr="4C95077F">
              <w:t>.</w:t>
            </w:r>
          </w:p>
        </w:tc>
      </w:tr>
      <w:tr w:rsidR="005A31E6" w:rsidRPr="005648F6" w14:paraId="460ACCC4" w14:textId="144D3A0C" w:rsidTr="00427C45">
        <w:tc>
          <w:tcPr>
            <w:tcW w:w="4608" w:type="dxa"/>
          </w:tcPr>
          <w:p w14:paraId="486AD8C5" w14:textId="77777777" w:rsidR="005A31E6" w:rsidRPr="005648F6" w:rsidRDefault="005A31E6" w:rsidP="005A31E6">
            <w:pPr>
              <w:pStyle w:val="DaSyTableText"/>
            </w:pPr>
            <w:r w:rsidRPr="005A31E6">
              <w:rPr>
                <w:b/>
                <w:bCs/>
              </w:rPr>
              <w:t xml:space="preserve">State Collection and Submission Schedule: </w:t>
            </w:r>
            <w:r w:rsidRPr="005648F6">
              <w:t>Provide a list of dates when the data collection period opens, when data are due to the LA from the local early intervention</w:t>
            </w:r>
            <w:r>
              <w:t xml:space="preserve"> (EI)</w:t>
            </w:r>
            <w:r w:rsidRPr="005648F6">
              <w:t xml:space="preserve"> program, when data are pulled after the collection closes, etc.</w:t>
            </w:r>
          </w:p>
        </w:tc>
        <w:sdt>
          <w:sdtPr>
            <w:id w:val="1447425663"/>
            <w:placeholder>
              <w:docPart w:val="2FA35795A43F4CC6A6DC9E46FA5A0C52"/>
            </w:placeholder>
            <w:showingPlcHdr/>
            <w:text/>
          </w:sdtPr>
          <w:sdtEndPr/>
          <w:sdtContent>
            <w:tc>
              <w:tcPr>
                <w:tcW w:w="5616" w:type="dxa"/>
              </w:tcPr>
              <w:p w14:paraId="71B8ACCE" w14:textId="6A425A12" w:rsidR="005A31E6" w:rsidRPr="005648F6" w:rsidRDefault="00966F22" w:rsidP="005A31E6">
                <w:pPr>
                  <w:pStyle w:val="DaSyTableText"/>
                </w:pPr>
                <w:r w:rsidRPr="00A4514F">
                  <w:rPr>
                    <w:rStyle w:val="PlaceholderText"/>
                  </w:rPr>
                  <w:t>Click or tap here to enter text.</w:t>
                </w:r>
              </w:p>
            </w:tc>
          </w:sdtContent>
        </w:sdt>
      </w:tr>
    </w:tbl>
    <w:p w14:paraId="538CA392" w14:textId="77777777" w:rsidR="00412287" w:rsidRPr="00667F91" w:rsidRDefault="00412287" w:rsidP="009E2856">
      <w:pPr>
        <w:pStyle w:val="DaSyBriefHeading2"/>
        <w:pageBreakBefore/>
      </w:pPr>
      <w:bookmarkStart w:id="3" w:name="_Toc74227064"/>
      <w:r w:rsidRPr="00667F91">
        <w:lastRenderedPageBreak/>
        <w:t>Processes</w:t>
      </w:r>
      <w:bookmarkEnd w:id="3"/>
    </w:p>
    <w:tbl>
      <w:tblPr>
        <w:tblW w:w="10224" w:type="dxa"/>
        <w:tblBorders>
          <w:top w:val="single" w:sz="4" w:space="0" w:color="154578"/>
          <w:bottom w:val="single" w:sz="4" w:space="0" w:color="154578"/>
          <w:insideH w:val="single" w:sz="4" w:space="0" w:color="154578"/>
          <w:insideV w:val="single" w:sz="4" w:space="0" w:color="154578"/>
        </w:tblBorders>
        <w:tblLayout w:type="fixed"/>
        <w:tblLook w:val="04A0" w:firstRow="1" w:lastRow="0" w:firstColumn="1" w:lastColumn="0" w:noHBand="0" w:noVBand="1"/>
        <w:tblDescription w:val="Processes for Protocol—618: Exiting"/>
      </w:tblPr>
      <w:tblGrid>
        <w:gridCol w:w="4608"/>
        <w:gridCol w:w="5616"/>
      </w:tblGrid>
      <w:tr w:rsidR="005A31E6" w:rsidRPr="005648F6" w14:paraId="4933CA65" w14:textId="77777777" w:rsidTr="009C312E">
        <w:trPr>
          <w:tblHeader/>
        </w:trPr>
        <w:tc>
          <w:tcPr>
            <w:tcW w:w="4608" w:type="dxa"/>
          </w:tcPr>
          <w:p w14:paraId="73D95EAC" w14:textId="26C8A7CC" w:rsidR="005A31E6" w:rsidRPr="005648F6" w:rsidRDefault="005A31E6" w:rsidP="005A31E6">
            <w:pPr>
              <w:pStyle w:val="DaSyTableHeading"/>
            </w:pPr>
            <w:r>
              <w:t>Elements</w:t>
            </w:r>
          </w:p>
        </w:tc>
        <w:tc>
          <w:tcPr>
            <w:tcW w:w="5616" w:type="dxa"/>
          </w:tcPr>
          <w:p w14:paraId="7511DC0D" w14:textId="6E153C0F" w:rsidR="005A31E6" w:rsidRPr="005648F6" w:rsidRDefault="005A31E6" w:rsidP="005A31E6">
            <w:pPr>
              <w:pStyle w:val="DaSyTableHeading"/>
            </w:pPr>
            <w:r>
              <w:t>Response</w:t>
            </w:r>
          </w:p>
        </w:tc>
      </w:tr>
      <w:tr w:rsidR="005A31E6" w:rsidRPr="005648F6" w14:paraId="2A9B05DC" w14:textId="4068C69F" w:rsidTr="009C312E">
        <w:tc>
          <w:tcPr>
            <w:tcW w:w="4608" w:type="dxa"/>
          </w:tcPr>
          <w:p w14:paraId="556BFB78" w14:textId="77777777" w:rsidR="005A31E6" w:rsidRPr="005648F6" w:rsidRDefault="005A31E6" w:rsidP="00023FC3">
            <w:pPr>
              <w:pStyle w:val="DaSyTableText"/>
            </w:pPr>
            <w:r w:rsidRPr="00023FC3">
              <w:rPr>
                <w:b/>
                <w:bCs/>
              </w:rPr>
              <w:t>Collection:</w:t>
            </w:r>
            <w:r w:rsidRPr="005648F6">
              <w:t xml:space="preserve"> Provide detailed information about how data are pulled from the database, how local </w:t>
            </w:r>
            <w:r>
              <w:t xml:space="preserve">EI </w:t>
            </w:r>
            <w:r w:rsidRPr="005648F6">
              <w:t>programs</w:t>
            </w:r>
            <w:r>
              <w:t xml:space="preserve"> submit data to the LA</w:t>
            </w:r>
            <w:r w:rsidRPr="005648F6">
              <w:t>, etc.</w:t>
            </w:r>
          </w:p>
        </w:tc>
        <w:sdt>
          <w:sdtPr>
            <w:id w:val="467709938"/>
            <w:placeholder>
              <w:docPart w:val="46D164A84879455FAE9BDDD02D1EC009"/>
            </w:placeholder>
            <w:showingPlcHdr/>
            <w:text/>
          </w:sdtPr>
          <w:sdtEndPr/>
          <w:sdtContent>
            <w:tc>
              <w:tcPr>
                <w:tcW w:w="5616" w:type="dxa"/>
              </w:tcPr>
              <w:p w14:paraId="0E98A006" w14:textId="169D84BC" w:rsidR="005A31E6" w:rsidRPr="005648F6" w:rsidRDefault="00966F22" w:rsidP="00023FC3">
                <w:pPr>
                  <w:pStyle w:val="DaSyTableText"/>
                </w:pPr>
                <w:r w:rsidRPr="00A4514F">
                  <w:rPr>
                    <w:rStyle w:val="PlaceholderText"/>
                  </w:rPr>
                  <w:t>Click or tap here to enter text.</w:t>
                </w:r>
              </w:p>
            </w:tc>
          </w:sdtContent>
        </w:sdt>
      </w:tr>
      <w:tr w:rsidR="005A31E6" w:rsidRPr="005648F6" w14:paraId="72FB9254" w14:textId="6B62A1C7" w:rsidTr="009C312E">
        <w:tc>
          <w:tcPr>
            <w:tcW w:w="4608" w:type="dxa"/>
          </w:tcPr>
          <w:p w14:paraId="60D1FD9E" w14:textId="76991AC1" w:rsidR="005A31E6" w:rsidRPr="005648F6" w:rsidRDefault="005A31E6" w:rsidP="00023FC3">
            <w:pPr>
              <w:pStyle w:val="DaSyTableText"/>
            </w:pPr>
            <w:r w:rsidRPr="00023FC3">
              <w:rPr>
                <w:b/>
                <w:bCs/>
              </w:rPr>
              <w:t xml:space="preserve">Data </w:t>
            </w:r>
            <w:proofErr w:type="spellStart"/>
            <w:r w:rsidRPr="00023FC3">
              <w:rPr>
                <w:b/>
                <w:bCs/>
              </w:rPr>
              <w:t>Quality:</w:t>
            </w:r>
            <w:r w:rsidR="00F5656A" w:rsidRPr="00F5656A">
              <w:rPr>
                <w:vertAlign w:val="superscript"/>
              </w:rPr>
              <w:t>a</w:t>
            </w:r>
            <w:proofErr w:type="spellEnd"/>
            <w:r w:rsidRPr="292AD110">
              <w:rPr>
                <w:vertAlign w:val="superscript"/>
              </w:rPr>
              <w:t xml:space="preserve"> </w:t>
            </w:r>
            <w:r w:rsidRPr="292AD110">
              <w:t xml:space="preserve">Describe the data cleaning processes used to prepare these data for submission. </w:t>
            </w:r>
          </w:p>
        </w:tc>
        <w:sdt>
          <w:sdtPr>
            <w:id w:val="1975331324"/>
            <w:placeholder>
              <w:docPart w:val="B1E1066B0A96444295AD6E12F844F5DA"/>
            </w:placeholder>
            <w:showingPlcHdr/>
            <w:text/>
          </w:sdtPr>
          <w:sdtEndPr/>
          <w:sdtContent>
            <w:tc>
              <w:tcPr>
                <w:tcW w:w="5616" w:type="dxa"/>
              </w:tcPr>
              <w:p w14:paraId="41E53DAA" w14:textId="76CEFF95" w:rsidR="005A31E6" w:rsidRPr="292AD110" w:rsidRDefault="00966F22" w:rsidP="00023FC3">
                <w:pPr>
                  <w:pStyle w:val="DaSyTableText"/>
                </w:pPr>
                <w:r w:rsidRPr="00A4514F">
                  <w:rPr>
                    <w:rStyle w:val="PlaceholderText"/>
                  </w:rPr>
                  <w:t>Click or tap here to enter text.</w:t>
                </w:r>
              </w:p>
            </w:tc>
          </w:sdtContent>
        </w:sdt>
      </w:tr>
      <w:tr w:rsidR="005A31E6" w:rsidRPr="005648F6" w14:paraId="3E08AE48" w14:textId="4E49E047" w:rsidTr="009C312E">
        <w:tc>
          <w:tcPr>
            <w:tcW w:w="4608" w:type="dxa"/>
          </w:tcPr>
          <w:p w14:paraId="3FB280EC" w14:textId="2D3733C8" w:rsidR="005A31E6" w:rsidRPr="005648F6" w:rsidRDefault="005A31E6" w:rsidP="00023FC3">
            <w:pPr>
              <w:pStyle w:val="DaSyTableText"/>
              <w:rPr>
                <w:i/>
              </w:rPr>
            </w:pPr>
            <w:r w:rsidRPr="00023FC3">
              <w:rPr>
                <w:b/>
                <w:bCs/>
              </w:rPr>
              <w:t xml:space="preserve">Internal Approval Process: </w:t>
            </w:r>
            <w:r w:rsidRPr="005648F6">
              <w:t>Describe any internal approval processes</w:t>
            </w:r>
            <w:r>
              <w:t>, inc</w:t>
            </w:r>
            <w:r w:rsidR="00023FC3">
              <w:t>l</w:t>
            </w:r>
            <w:r>
              <w:t>uding</w:t>
            </w:r>
            <w:r w:rsidRPr="005648F6">
              <w:t xml:space="preserve"> who must sign off and timelines.</w:t>
            </w:r>
            <w:r w:rsidRPr="005648F6">
              <w:rPr>
                <w:i/>
              </w:rPr>
              <w:t xml:space="preserve"> </w:t>
            </w:r>
          </w:p>
        </w:tc>
        <w:sdt>
          <w:sdtPr>
            <w:id w:val="-1514150742"/>
            <w:placeholder>
              <w:docPart w:val="3A461BA75D494D0289F325FBB2C654A9"/>
            </w:placeholder>
            <w:showingPlcHdr/>
            <w:text/>
          </w:sdtPr>
          <w:sdtEndPr/>
          <w:sdtContent>
            <w:tc>
              <w:tcPr>
                <w:tcW w:w="5616" w:type="dxa"/>
              </w:tcPr>
              <w:p w14:paraId="032DF457" w14:textId="568B0751" w:rsidR="005A31E6" w:rsidRPr="005648F6" w:rsidRDefault="00966F22" w:rsidP="00023FC3">
                <w:pPr>
                  <w:pStyle w:val="DaSyTableText"/>
                </w:pPr>
                <w:r w:rsidRPr="00A4514F">
                  <w:rPr>
                    <w:rStyle w:val="PlaceholderText"/>
                  </w:rPr>
                  <w:t>Click or tap here to enter text.</w:t>
                </w:r>
              </w:p>
            </w:tc>
          </w:sdtContent>
        </w:sdt>
      </w:tr>
      <w:tr w:rsidR="005A31E6" w:rsidRPr="005648F6" w14:paraId="1548E0D4" w14:textId="51884BAD" w:rsidTr="009C312E">
        <w:tc>
          <w:tcPr>
            <w:tcW w:w="4608" w:type="dxa"/>
          </w:tcPr>
          <w:p w14:paraId="74F5D066" w14:textId="1D4F8DF7" w:rsidR="005A31E6" w:rsidRPr="005648F6" w:rsidRDefault="005A31E6" w:rsidP="00023FC3">
            <w:pPr>
              <w:pStyle w:val="DaSyTableText"/>
            </w:pPr>
            <w:r w:rsidRPr="00023FC3">
              <w:rPr>
                <w:b/>
                <w:bCs/>
              </w:rPr>
              <w:t>Submission:</w:t>
            </w:r>
            <w:r w:rsidR="00377DD8" w:rsidRPr="00377DD8">
              <w:rPr>
                <w:vertAlign w:val="superscript"/>
              </w:rPr>
              <w:t>b</w:t>
            </w:r>
            <w:r w:rsidRPr="005648F6">
              <w:t xml:space="preserve"> Describe </w:t>
            </w:r>
            <w:r>
              <w:t xml:space="preserve">the </w:t>
            </w:r>
            <w:r w:rsidRPr="005648F6">
              <w:t>process for generating and submitting the data via E</w:t>
            </w:r>
            <w:r w:rsidRPr="005648F6">
              <w:rPr>
                <w:i/>
              </w:rPr>
              <w:t>MAPS</w:t>
            </w:r>
            <w:r>
              <w:rPr>
                <w:i/>
              </w:rPr>
              <w:t>.</w:t>
            </w:r>
          </w:p>
        </w:tc>
        <w:sdt>
          <w:sdtPr>
            <w:id w:val="2124957750"/>
            <w:placeholder>
              <w:docPart w:val="A7A152E5493F4B149943FEB8BF5C2F06"/>
            </w:placeholder>
            <w:showingPlcHdr/>
            <w:text/>
          </w:sdtPr>
          <w:sdtEndPr/>
          <w:sdtContent>
            <w:tc>
              <w:tcPr>
                <w:tcW w:w="5616" w:type="dxa"/>
              </w:tcPr>
              <w:p w14:paraId="74CC1053" w14:textId="4992F107" w:rsidR="005A31E6" w:rsidRPr="005648F6" w:rsidRDefault="00966F22" w:rsidP="00023FC3">
                <w:pPr>
                  <w:pStyle w:val="DaSyTableText"/>
                </w:pPr>
                <w:r w:rsidRPr="00A4514F">
                  <w:rPr>
                    <w:rStyle w:val="PlaceholderText"/>
                  </w:rPr>
                  <w:t>Click or tap here to enter text.</w:t>
                </w:r>
              </w:p>
            </w:tc>
          </w:sdtContent>
        </w:sdt>
      </w:tr>
      <w:tr w:rsidR="005A31E6" w:rsidRPr="005648F6" w14:paraId="66EC33D9" w14:textId="0F1FDFED" w:rsidTr="009C312E">
        <w:tc>
          <w:tcPr>
            <w:tcW w:w="4608" w:type="dxa"/>
          </w:tcPr>
          <w:p w14:paraId="20D6AE5F" w14:textId="0881D4F7" w:rsidR="005A31E6" w:rsidRPr="005648F6" w:rsidRDefault="005A31E6" w:rsidP="00023FC3">
            <w:pPr>
              <w:pStyle w:val="DaSyTableText"/>
            </w:pPr>
            <w:r w:rsidRPr="00023FC3">
              <w:rPr>
                <w:b/>
                <w:bCs/>
              </w:rPr>
              <w:t>Response to OSEP Data Quality Report:</w:t>
            </w:r>
            <w:r w:rsidR="00377DD8" w:rsidRPr="00377DD8">
              <w:rPr>
                <w:vertAlign w:val="superscript"/>
              </w:rPr>
              <w:t>c</w:t>
            </w:r>
            <w:r w:rsidRPr="292AD110">
              <w:t xml:space="preserve"> Describe the procedures for reviewing OSEP feedback and submitting a data note or resubmitting data.</w:t>
            </w:r>
          </w:p>
        </w:tc>
        <w:sdt>
          <w:sdtPr>
            <w:id w:val="-2122288871"/>
            <w:placeholder>
              <w:docPart w:val="6B098BDC32164B6492F0FE5109F3DEE6"/>
            </w:placeholder>
            <w:showingPlcHdr/>
            <w:text/>
          </w:sdtPr>
          <w:sdtEndPr/>
          <w:sdtContent>
            <w:tc>
              <w:tcPr>
                <w:tcW w:w="5616" w:type="dxa"/>
              </w:tcPr>
              <w:p w14:paraId="54DE4F67" w14:textId="1B8B5BF9" w:rsidR="005A31E6" w:rsidRPr="292AD110" w:rsidRDefault="00966F22" w:rsidP="00023FC3">
                <w:pPr>
                  <w:pStyle w:val="DaSyTableText"/>
                </w:pPr>
                <w:r w:rsidRPr="00A4514F">
                  <w:rPr>
                    <w:rStyle w:val="PlaceholderText"/>
                  </w:rPr>
                  <w:t>Click or tap here to enter text.</w:t>
                </w:r>
              </w:p>
            </w:tc>
          </w:sdtContent>
        </w:sdt>
      </w:tr>
      <w:tr w:rsidR="005A31E6" w:rsidRPr="005648F6" w14:paraId="6AC3C096" w14:textId="4264F875" w:rsidTr="009C312E">
        <w:tc>
          <w:tcPr>
            <w:tcW w:w="4608" w:type="dxa"/>
          </w:tcPr>
          <w:p w14:paraId="6424970D" w14:textId="77777777" w:rsidR="005A31E6" w:rsidRPr="005648F6" w:rsidRDefault="005A31E6" w:rsidP="00023FC3">
            <w:pPr>
              <w:pStyle w:val="DaSyTableText"/>
            </w:pPr>
            <w:r w:rsidRPr="00023FC3">
              <w:rPr>
                <w:b/>
                <w:bCs/>
              </w:rPr>
              <w:t>Data Governance:</w:t>
            </w:r>
            <w:r w:rsidRPr="292AD110">
              <w:t xml:space="preserve"> Describe the process for reviewing potential or actual changes to the data collection </w:t>
            </w:r>
            <w:r>
              <w:t>systems and/or processes.</w:t>
            </w:r>
            <w:r w:rsidRPr="292AD110">
              <w:t xml:space="preserve"> </w:t>
            </w:r>
          </w:p>
        </w:tc>
        <w:sdt>
          <w:sdtPr>
            <w:id w:val="-870680050"/>
            <w:placeholder>
              <w:docPart w:val="3617B6D5B81B4C178ED61CF0C7D208E7"/>
            </w:placeholder>
            <w:showingPlcHdr/>
            <w:text/>
          </w:sdtPr>
          <w:sdtEndPr/>
          <w:sdtContent>
            <w:tc>
              <w:tcPr>
                <w:tcW w:w="5616" w:type="dxa"/>
              </w:tcPr>
              <w:p w14:paraId="369C7194" w14:textId="629D476D" w:rsidR="005A31E6" w:rsidRPr="292AD110" w:rsidRDefault="00966F22" w:rsidP="00023FC3">
                <w:pPr>
                  <w:pStyle w:val="DaSyTableText"/>
                </w:pPr>
                <w:r w:rsidRPr="00A4514F">
                  <w:rPr>
                    <w:rStyle w:val="PlaceholderText"/>
                  </w:rPr>
                  <w:t>Click or tap here to enter text.</w:t>
                </w:r>
              </w:p>
            </w:tc>
          </w:sdtContent>
        </w:sdt>
      </w:tr>
      <w:tr w:rsidR="005A31E6" w:rsidRPr="005648F6" w14:paraId="6256E860" w14:textId="145D56A0" w:rsidTr="00966F22">
        <w:trPr>
          <w:trHeight w:val="864"/>
        </w:trPr>
        <w:tc>
          <w:tcPr>
            <w:tcW w:w="4608" w:type="dxa"/>
          </w:tcPr>
          <w:p w14:paraId="7028A535" w14:textId="77777777" w:rsidR="005A31E6" w:rsidRPr="00023FC3" w:rsidRDefault="005A31E6" w:rsidP="00023FC3">
            <w:pPr>
              <w:pStyle w:val="DaSyTableText"/>
            </w:pPr>
            <w:r w:rsidRPr="00023FC3">
              <w:rPr>
                <w:b/>
                <w:bCs/>
              </w:rPr>
              <w:t>Public Reporting:</w:t>
            </w:r>
            <w:r w:rsidRPr="00023FC3">
              <w:t xml:space="preserve"> Describe the process, persons responsible for, and location for posting state level data for public reporting.</w:t>
            </w:r>
          </w:p>
        </w:tc>
        <w:sdt>
          <w:sdtPr>
            <w:id w:val="-2008346363"/>
            <w:placeholder>
              <w:docPart w:val="950EE5B669624ECE9113175EDB5C0A21"/>
            </w:placeholder>
            <w:showingPlcHdr/>
            <w:text/>
          </w:sdtPr>
          <w:sdtEndPr/>
          <w:sdtContent>
            <w:tc>
              <w:tcPr>
                <w:tcW w:w="5616" w:type="dxa"/>
              </w:tcPr>
              <w:p w14:paraId="5BD0EF6C" w14:textId="230E9BBC" w:rsidR="005A31E6" w:rsidRPr="00966F22" w:rsidRDefault="00966F22" w:rsidP="00966F22">
                <w:pPr>
                  <w:pStyle w:val="DaSyTableText"/>
                </w:pPr>
                <w:r w:rsidRPr="00A4514F">
                  <w:rPr>
                    <w:rStyle w:val="PlaceholderText"/>
                  </w:rPr>
                  <w:t>Click or tap here to enter text.</w:t>
                </w:r>
              </w:p>
            </w:tc>
          </w:sdtContent>
        </w:sdt>
      </w:tr>
    </w:tbl>
    <w:p w14:paraId="3415BABD" w14:textId="3666138B" w:rsidR="00C11A7E" w:rsidRDefault="00F5656A" w:rsidP="00377DD8">
      <w:pPr>
        <w:pStyle w:val="DaSyText-9pt"/>
        <w:spacing w:after="60"/>
      </w:pPr>
      <w:r w:rsidRPr="00F5656A">
        <w:rPr>
          <w:vertAlign w:val="superscript"/>
        </w:rPr>
        <w:t>a</w:t>
      </w:r>
      <w:r w:rsidR="00AE514A">
        <w:rPr>
          <w:vertAlign w:val="superscript"/>
        </w:rPr>
        <w:t xml:space="preserve"> </w:t>
      </w:r>
      <w:r w:rsidR="00C11A7E" w:rsidRPr="009A48B7">
        <w:rPr>
          <w:b/>
          <w:bCs/>
        </w:rPr>
        <w:t>Data Validation</w:t>
      </w:r>
      <w:r w:rsidR="00C11A7E" w:rsidRPr="009A48B7">
        <w:t>—(1) At the LA level, confirm that all expected exiting records and/or data are submitted. (Review against children counted as receiving services during the previous reporting period.). (2) Review and correct, or have local EI programs correct, children reported as exiting more than once. (3) At the LA level, confirm each exiting child was receiving EI services during the reporting period, that the child was not enrolled in EI services at the end of the reporting period (in any local EI program in the state), that the basis (reason) of exiting EI is captured, and the child’s demographic data (race/ethnicity, gender) are correct.</w:t>
      </w:r>
      <w:r w:rsidR="009A48B7" w:rsidRPr="009A48B7">
        <w:t xml:space="preserve"> (4) </w:t>
      </w:r>
      <w:r w:rsidR="00C11A7E" w:rsidRPr="009A48B7">
        <w:t xml:space="preserve">The LA exiting total may not equal the </w:t>
      </w:r>
      <w:proofErr w:type="gramStart"/>
      <w:r w:rsidR="00C11A7E" w:rsidRPr="009A48B7">
        <w:t>sum total</w:t>
      </w:r>
      <w:proofErr w:type="gramEnd"/>
      <w:r w:rsidR="00C11A7E" w:rsidRPr="009A48B7">
        <w:t xml:space="preserve"> of the local EI programs’ exiters. For example, a child exiting one local EI program who moves to another may be enrolled in another local EI program (elsewhere in the state) and therefore not be included as an exiter on the state-level E</w:t>
      </w:r>
      <w:r w:rsidR="00C11A7E" w:rsidRPr="00AA7DED">
        <w:rPr>
          <w:i/>
          <w:iCs/>
        </w:rPr>
        <w:t>MAPS</w:t>
      </w:r>
      <w:r w:rsidR="00C11A7E" w:rsidRPr="009A48B7">
        <w:t xml:space="preserve"> submission. </w:t>
      </w:r>
      <w:r w:rsidR="009A48B7" w:rsidRPr="009A48B7">
        <w:t xml:space="preserve">(5) </w:t>
      </w:r>
      <w:r w:rsidR="00C11A7E" w:rsidRPr="009A48B7">
        <w:t>Clarify (and disseminate) LA business rules regarding exit reasons.</w:t>
      </w:r>
    </w:p>
    <w:p w14:paraId="2FE302E8" w14:textId="05089317" w:rsidR="00377DD8" w:rsidRDefault="00377DD8" w:rsidP="00377DD8">
      <w:pPr>
        <w:pStyle w:val="DaSyText-9pt"/>
        <w:spacing w:before="60" w:after="60"/>
      </w:pPr>
      <w:r w:rsidRPr="00377DD8">
        <w:rPr>
          <w:vertAlign w:val="superscript"/>
        </w:rPr>
        <w:t>b</w:t>
      </w:r>
      <w:r w:rsidR="00AE514A">
        <w:rPr>
          <w:vertAlign w:val="superscript"/>
        </w:rPr>
        <w:t xml:space="preserve"> </w:t>
      </w:r>
      <w:r w:rsidRPr="00B67AB7">
        <w:rPr>
          <w:b/>
        </w:rPr>
        <w:t>Submission</w:t>
      </w:r>
      <w:r w:rsidRPr="00B67AB7">
        <w:t xml:space="preserve">—Describe where and how a copy of the submitted </w:t>
      </w:r>
      <w:r>
        <w:t>E</w:t>
      </w:r>
      <w:r w:rsidRPr="0064523D">
        <w:rPr>
          <w:i/>
        </w:rPr>
        <w:t>MAPS</w:t>
      </w:r>
      <w:r>
        <w:t xml:space="preserve"> HTML report</w:t>
      </w:r>
      <w:r w:rsidRPr="00B67AB7">
        <w:t xml:space="preserve"> is accessed for future reference.</w:t>
      </w:r>
    </w:p>
    <w:p w14:paraId="17659071" w14:textId="34FF99CB" w:rsidR="00377DD8" w:rsidRPr="00377DD8" w:rsidRDefault="00377DD8" w:rsidP="00377DD8">
      <w:pPr>
        <w:pStyle w:val="DaSyText-9pt"/>
        <w:spacing w:before="60" w:after="60"/>
      </w:pPr>
      <w:r w:rsidRPr="00377DD8">
        <w:rPr>
          <w:vertAlign w:val="superscript"/>
        </w:rPr>
        <w:t>c</w:t>
      </w:r>
      <w:r w:rsidR="00AE514A">
        <w:rPr>
          <w:vertAlign w:val="superscript"/>
        </w:rPr>
        <w:t xml:space="preserve"> </w:t>
      </w:r>
      <w:r w:rsidRPr="292AD110">
        <w:rPr>
          <w:b/>
          <w:bCs/>
        </w:rPr>
        <w:t xml:space="preserve">Response to </w:t>
      </w:r>
      <w:proofErr w:type="spellStart"/>
      <w:r w:rsidRPr="292AD110">
        <w:rPr>
          <w:b/>
          <w:bCs/>
        </w:rPr>
        <w:t>OSEP</w:t>
      </w:r>
      <w:proofErr w:type="spellEnd"/>
      <w:r w:rsidRPr="292AD110">
        <w:rPr>
          <w:b/>
          <w:bCs/>
        </w:rPr>
        <w:t xml:space="preserve"> Data Quality Report</w:t>
      </w:r>
      <w:r w:rsidRPr="00B67AB7">
        <w:t>—</w:t>
      </w:r>
      <w:proofErr w:type="spellStart"/>
      <w:r w:rsidRPr="00B67AB7">
        <w:t>OSEP</w:t>
      </w:r>
      <w:proofErr w:type="spellEnd"/>
      <w:r w:rsidRPr="00B67AB7">
        <w:t xml:space="preserve"> reviews IDEA data submissions for timeliness, completeness, and accuracy </w:t>
      </w:r>
      <w:r w:rsidRPr="00C310EB">
        <w:t>and provides feedback via OMB Max. Following collection due dates, OSEP posts a data quality report to each LA’s individual OMB Max webpage. LAs then review the data quality report and respond as necessary (e.g., submit data notes, resubmit data).</w:t>
      </w:r>
    </w:p>
    <w:p w14:paraId="3B72BB8A" w14:textId="3E7D1F15" w:rsidR="00412287" w:rsidRDefault="00412287" w:rsidP="00AF0805">
      <w:pPr>
        <w:pStyle w:val="DaSyBriefHeading2"/>
      </w:pPr>
      <w:bookmarkStart w:id="4" w:name="_Toc74227065"/>
      <w:r>
        <w:t>Resources</w:t>
      </w:r>
      <w:bookmarkEnd w:id="4"/>
    </w:p>
    <w:p w14:paraId="59ACE12C" w14:textId="77777777" w:rsidR="00377DD8" w:rsidRPr="00377DD8" w:rsidRDefault="00377DD8" w:rsidP="00AF0805">
      <w:pPr>
        <w:pStyle w:val="DaSyBriefHeading3"/>
      </w:pPr>
      <w:bookmarkStart w:id="5" w:name="_Toc74227066"/>
      <w:r w:rsidRPr="00377DD8">
        <w:t>Part C 618 Exiting Data</w:t>
      </w:r>
      <w:bookmarkEnd w:id="5"/>
    </w:p>
    <w:p w14:paraId="2696DA30" w14:textId="51232736" w:rsidR="001D76EB" w:rsidRPr="001D76EB" w:rsidRDefault="001D76EB" w:rsidP="001D76EB">
      <w:pPr>
        <w:pStyle w:val="DaSyBulletL1"/>
        <w:rPr>
          <w:rFonts w:eastAsia="Times New Roman"/>
          <w:color w:val="0000FF"/>
          <w:u w:val="single"/>
        </w:rPr>
      </w:pPr>
      <w:r w:rsidRPr="00D9075B">
        <w:t>E</w:t>
      </w:r>
      <w:r w:rsidRPr="00D9075B">
        <w:rPr>
          <w:i/>
          <w:iCs/>
        </w:rPr>
        <w:t>MAPS</w:t>
      </w:r>
      <w:r w:rsidRPr="00D9075B">
        <w:t xml:space="preserve"> IDEA Part C Child Count and Settings User Guide</w:t>
      </w:r>
      <w:r w:rsidRPr="00D9075B">
        <w:br/>
      </w:r>
      <w:hyperlink r:id="rId11" w:tooltip="EMAPS IDEA Part C Child Count and Settings User Guide" w:history="1">
        <w:r w:rsidRPr="005072C8">
          <w:rPr>
            <w:rStyle w:val="Hyperlink"/>
            <w:rFonts w:eastAsia="Times New Roman"/>
          </w:rPr>
          <w:t>https://www2.ed.gov/about/inits/ed/edfacts/index.html</w:t>
        </w:r>
      </w:hyperlink>
    </w:p>
    <w:bookmarkEnd w:id="1"/>
    <w:p w14:paraId="4F10EFAB" w14:textId="77777777" w:rsidR="00D94434" w:rsidRPr="00D94434" w:rsidRDefault="00D94434" w:rsidP="00D94434">
      <w:pPr>
        <w:pStyle w:val="DaSyText"/>
      </w:pPr>
    </w:p>
    <w:p w14:paraId="0F7213CD" w14:textId="243D49CE" w:rsidR="00D94434" w:rsidRDefault="00D94434" w:rsidP="00D94434">
      <w:pPr>
        <w:pStyle w:val="DaSyReportHeading1"/>
        <w:spacing w:before="0"/>
        <w:sectPr w:rsidR="00D94434" w:rsidSect="00DB7577">
          <w:headerReference w:type="default" r:id="rId12"/>
          <w:footerReference w:type="default" r:id="rId13"/>
          <w:headerReference w:type="first" r:id="rId14"/>
          <w:footerReference w:type="first" r:id="rId15"/>
          <w:type w:val="oddPage"/>
          <w:pgSz w:w="12240" w:h="15840" w:code="1"/>
          <w:pgMar w:top="1152" w:right="1008" w:bottom="1152" w:left="1008" w:header="720" w:footer="720" w:gutter="0"/>
          <w:pgNumType w:start="1"/>
          <w:cols w:space="720"/>
          <w:titlePg/>
          <w:docGrid w:linePitch="360"/>
        </w:sectPr>
      </w:pPr>
    </w:p>
    <w:p w14:paraId="3774E480" w14:textId="77777777" w:rsidR="00427C45" w:rsidRDefault="00427C45" w:rsidP="00AF0805">
      <w:pPr>
        <w:pStyle w:val="DaSyText"/>
        <w:spacing w:before="7800"/>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27C45" w14:paraId="783DA7AB" w14:textId="77777777" w:rsidTr="005C1458">
        <w:tc>
          <w:tcPr>
            <w:tcW w:w="10211" w:type="dxa"/>
            <w:gridSpan w:val="3"/>
            <w:tcBorders>
              <w:top w:val="single" w:sz="4" w:space="0" w:color="154578"/>
              <w:bottom w:val="nil"/>
            </w:tcBorders>
            <w:shd w:val="clear" w:color="auto" w:fill="auto"/>
          </w:tcPr>
          <w:p w14:paraId="1A6EC6C3" w14:textId="77777777" w:rsidR="00427C45" w:rsidRPr="00A0503B" w:rsidRDefault="00427C45" w:rsidP="005C1458">
            <w:pPr>
              <w:pStyle w:val="DaSyText"/>
              <w:rPr>
                <w:rFonts w:ascii="Tahoma" w:hAnsi="Tahoma" w:cs="Tahoma"/>
                <w:b/>
                <w:bCs/>
                <w:color w:val="154578"/>
              </w:rPr>
            </w:pPr>
            <w:r w:rsidRPr="00A0503B">
              <w:rPr>
                <w:rFonts w:ascii="Tahoma" w:hAnsi="Tahoma" w:cs="Tahoma"/>
                <w:b/>
                <w:bCs/>
                <w:color w:val="154578"/>
              </w:rPr>
              <w:t>Acknowledgment</w:t>
            </w:r>
          </w:p>
          <w:p w14:paraId="26CBEC86" w14:textId="77777777" w:rsidR="00427C45" w:rsidRPr="008D6A4B" w:rsidRDefault="00427C45" w:rsidP="005C1458">
            <w:pPr>
              <w:pStyle w:val="DaSyText"/>
              <w:rPr>
                <w:sz w:val="20"/>
                <w:szCs w:val="20"/>
              </w:rPr>
            </w:pPr>
            <w:r w:rsidRPr="006D3DF1">
              <w:rPr>
                <w:sz w:val="20"/>
                <w:szCs w:val="20"/>
              </w:rPr>
              <w:t>This resource was adapted from the Part C IDEA Data Processes Toolkit designed by the IDEA Data Center (IDC). The current resource relied heavily on the contents of the IDC Part C IDEA Data Processes Toolkit. Additions and revisions to the toolkit were informed by the expertise and input of DaSy staff.</w:t>
            </w:r>
          </w:p>
        </w:tc>
      </w:tr>
      <w:tr w:rsidR="00427C45" w14:paraId="298AF021" w14:textId="77777777" w:rsidTr="005C1458">
        <w:tc>
          <w:tcPr>
            <w:tcW w:w="10211" w:type="dxa"/>
            <w:gridSpan w:val="3"/>
            <w:tcBorders>
              <w:top w:val="single" w:sz="4" w:space="0" w:color="154578"/>
              <w:bottom w:val="nil"/>
            </w:tcBorders>
            <w:shd w:val="clear" w:color="auto" w:fill="auto"/>
          </w:tcPr>
          <w:p w14:paraId="705646E6" w14:textId="77777777" w:rsidR="00427C45" w:rsidRPr="00057183" w:rsidRDefault="00427C45" w:rsidP="005C1458">
            <w:pPr>
              <w:pStyle w:val="DaSyText"/>
              <w:rPr>
                <w:rFonts w:ascii="Tahoma" w:hAnsi="Tahoma" w:cs="Tahoma"/>
                <w:b/>
                <w:bCs/>
                <w:color w:val="154578"/>
              </w:rPr>
            </w:pPr>
            <w:r w:rsidRPr="00057183">
              <w:rPr>
                <w:rFonts w:ascii="Tahoma" w:hAnsi="Tahoma" w:cs="Tahoma"/>
                <w:b/>
                <w:bCs/>
                <w:color w:val="154578"/>
              </w:rPr>
              <w:t>Suggested Citation</w:t>
            </w:r>
          </w:p>
          <w:p w14:paraId="38EAE875" w14:textId="63848461" w:rsidR="00427C45" w:rsidRPr="00134FD7" w:rsidRDefault="00427C45" w:rsidP="005C1458">
            <w:pPr>
              <w:pStyle w:val="DaSyText-9pt"/>
            </w:pPr>
            <w:r>
              <w:t>The DaSy Center</w:t>
            </w:r>
            <w:r w:rsidR="00AF0805">
              <w:t>.</w:t>
            </w:r>
            <w:r>
              <w:t xml:space="preserve"> (202</w:t>
            </w:r>
            <w:r w:rsidR="00C310EB">
              <w:t>4</w:t>
            </w:r>
            <w:r>
              <w:t xml:space="preserve">). </w:t>
            </w:r>
            <w:r w:rsidR="009C312E" w:rsidRPr="009C312E">
              <w:rPr>
                <w:rStyle w:val="eop"/>
                <w:i/>
                <w:iCs/>
              </w:rPr>
              <w:t>Protocol</w:t>
            </w:r>
            <w:r w:rsidR="009C312E" w:rsidRPr="009C312E">
              <w:rPr>
                <w:rStyle w:val="spellingerror"/>
                <w:rFonts w:cs="Tahoma"/>
                <w:i/>
                <w:iCs/>
              </w:rPr>
              <w:t>—</w:t>
            </w:r>
            <w:r w:rsidR="009C312E" w:rsidRPr="009C312E">
              <w:rPr>
                <w:rStyle w:val="eop"/>
                <w:i/>
                <w:iCs/>
              </w:rPr>
              <w:t>618: Exiting</w:t>
            </w:r>
            <w:r>
              <w:t>. SRI International.</w:t>
            </w:r>
          </w:p>
          <w:p w14:paraId="26E49092" w14:textId="77777777" w:rsidR="00427C45" w:rsidRPr="007C55CF" w:rsidRDefault="00427C45" w:rsidP="005C1458">
            <w:pPr>
              <w:rPr>
                <w:sz w:val="6"/>
                <w:szCs w:val="6"/>
              </w:rPr>
            </w:pPr>
          </w:p>
        </w:tc>
      </w:tr>
      <w:tr w:rsidR="00427C45" w14:paraId="306B619C" w14:textId="77777777" w:rsidTr="005C1458">
        <w:tc>
          <w:tcPr>
            <w:tcW w:w="2504" w:type="dxa"/>
            <w:tcBorders>
              <w:top w:val="single" w:sz="4" w:space="0" w:color="154578"/>
              <w:bottom w:val="nil"/>
            </w:tcBorders>
            <w:shd w:val="clear" w:color="auto" w:fill="auto"/>
          </w:tcPr>
          <w:p w14:paraId="522AF994" w14:textId="77777777" w:rsidR="00427C45" w:rsidRPr="00AE1C41" w:rsidRDefault="00427C45" w:rsidP="005C1458">
            <w:pPr>
              <w:rPr>
                <w:sz w:val="10"/>
                <w:szCs w:val="10"/>
              </w:rPr>
            </w:pPr>
          </w:p>
        </w:tc>
        <w:tc>
          <w:tcPr>
            <w:tcW w:w="7707" w:type="dxa"/>
            <w:gridSpan w:val="2"/>
            <w:tcBorders>
              <w:top w:val="single" w:sz="4" w:space="0" w:color="154578"/>
              <w:bottom w:val="nil"/>
            </w:tcBorders>
            <w:shd w:val="clear" w:color="auto" w:fill="auto"/>
          </w:tcPr>
          <w:p w14:paraId="55B58991" w14:textId="77777777" w:rsidR="00427C45" w:rsidRPr="007C55CF" w:rsidRDefault="00427C45" w:rsidP="005C1458">
            <w:pPr>
              <w:rPr>
                <w:sz w:val="6"/>
                <w:szCs w:val="6"/>
              </w:rPr>
            </w:pPr>
          </w:p>
        </w:tc>
      </w:tr>
      <w:tr w:rsidR="00427C45" w14:paraId="6D56FE1A" w14:textId="77777777" w:rsidTr="005C1458">
        <w:tc>
          <w:tcPr>
            <w:tcW w:w="8865" w:type="dxa"/>
            <w:gridSpan w:val="2"/>
            <w:tcBorders>
              <w:top w:val="nil"/>
            </w:tcBorders>
            <w:shd w:val="clear" w:color="auto" w:fill="auto"/>
          </w:tcPr>
          <w:p w14:paraId="228C60A9" w14:textId="77777777" w:rsidR="00427C45" w:rsidRPr="00057183" w:rsidRDefault="00427C45" w:rsidP="005C1458">
            <w:pPr>
              <w:pStyle w:val="DaSyText"/>
              <w:rPr>
                <w:rFonts w:ascii="Tahoma" w:hAnsi="Tahoma" w:cs="Tahoma"/>
                <w:b/>
                <w:bCs/>
                <w:color w:val="154578"/>
              </w:rPr>
            </w:pPr>
            <w:r w:rsidRPr="00057183">
              <w:rPr>
                <w:rFonts w:ascii="Tahoma" w:hAnsi="Tahoma" w:cs="Tahoma"/>
                <w:b/>
                <w:bCs/>
                <w:color w:val="154578"/>
              </w:rPr>
              <w:t>About Us</w:t>
            </w:r>
          </w:p>
          <w:p w14:paraId="7E64F5B4" w14:textId="77777777" w:rsidR="00427C45" w:rsidRPr="00416424" w:rsidRDefault="00427C45" w:rsidP="005C1458">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0232F115" w14:textId="77777777" w:rsidR="00427C45" w:rsidRPr="00747512" w:rsidRDefault="00427C45" w:rsidP="005C1458">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77575B50" w14:textId="77777777" w:rsidR="00427C45" w:rsidRDefault="00427C45" w:rsidP="005C1458">
            <w:pPr>
              <w:pStyle w:val="DaSyBriefTitle"/>
              <w:jc w:val="right"/>
            </w:pPr>
            <w:r>
              <w:rPr>
                <w:noProof/>
              </w:rPr>
              <w:drawing>
                <wp:inline distT="0" distB="0" distL="0" distR="0" wp14:anchorId="762C95D0" wp14:editId="277C487F">
                  <wp:extent cx="708834" cy="590550"/>
                  <wp:effectExtent l="0" t="0" r="0" b="0"/>
                  <wp:docPr id="8" name="Picture 27" descr="Logo of the U.S. Office of Special Education Program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of the U.S. Office of Special Education Program IDEAS that Wor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27C45" w14:paraId="07708D2D" w14:textId="77777777" w:rsidTr="005C1458">
        <w:tc>
          <w:tcPr>
            <w:tcW w:w="10211" w:type="dxa"/>
            <w:gridSpan w:val="3"/>
            <w:shd w:val="clear" w:color="auto" w:fill="auto"/>
          </w:tcPr>
          <w:p w14:paraId="3D5F2DE5" w14:textId="77777777" w:rsidR="00427C45" w:rsidRPr="00747512" w:rsidRDefault="00427C45" w:rsidP="005C1458">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17"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0C16F5D9" w14:textId="77777777" w:rsidR="00214EB3" w:rsidRPr="00AF0805" w:rsidRDefault="00214EB3" w:rsidP="00AF0805">
      <w:pPr>
        <w:pStyle w:val="DaSyText"/>
        <w:spacing w:before="0" w:after="0"/>
        <w:rPr>
          <w:sz w:val="4"/>
          <w:szCs w:val="4"/>
        </w:rPr>
      </w:pPr>
    </w:p>
    <w:sectPr w:rsidR="00214EB3" w:rsidRPr="00AF0805" w:rsidSect="00427C45">
      <w:headerReference w:type="default" r:id="rId18"/>
      <w:footerReference w:type="default" r:id="rId19"/>
      <w:footerReference w:type="first" r:id="rId20"/>
      <w:type w:val="oddPage"/>
      <w:pgSz w:w="12240" w:h="15840" w:code="1"/>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DB801" w14:textId="77777777" w:rsidR="000C6C69" w:rsidRDefault="000C6C69">
      <w:pPr>
        <w:spacing w:after="0" w:line="240" w:lineRule="auto"/>
      </w:pPr>
      <w:r>
        <w:separator/>
      </w:r>
    </w:p>
  </w:endnote>
  <w:endnote w:type="continuationSeparator" w:id="0">
    <w:p w14:paraId="5A8D9D69" w14:textId="77777777" w:rsidR="000C6C69" w:rsidRDefault="000C6C69">
      <w:pPr>
        <w:spacing w:after="0" w:line="240" w:lineRule="auto"/>
      </w:pPr>
      <w:r>
        <w:continuationSeparator/>
      </w:r>
    </w:p>
  </w:endnote>
  <w:endnote w:type="continuationNotice" w:id="1">
    <w:p w14:paraId="002A28EA" w14:textId="77777777" w:rsidR="000C6C69" w:rsidRDefault="000C6C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8211" w14:textId="6BA90D6F" w:rsidR="00556425" w:rsidRPr="009C0830" w:rsidRDefault="009C0830" w:rsidP="009C0830">
    <w:pPr>
      <w:pStyle w:val="Footer"/>
      <w:tabs>
        <w:tab w:val="clear" w:pos="4680"/>
        <w:tab w:val="clear" w:pos="9360"/>
        <w:tab w:val="center" w:pos="5112"/>
        <w:tab w:val="right" w:pos="10224"/>
      </w:tabs>
      <w:rPr>
        <w:i w:val="0"/>
        <w:iCs/>
      </w:rPr>
    </w:pPr>
    <w:r>
      <w:rPr>
        <w:noProof/>
      </w:rPr>
      <mc:AlternateContent>
        <mc:Choice Requires="wps">
          <w:drawing>
            <wp:anchor distT="0" distB="0" distL="114300" distR="114300" simplePos="0" relativeHeight="251662336" behindDoc="0" locked="0" layoutInCell="1" allowOverlap="1" wp14:anchorId="3FBC3856" wp14:editId="32C9FE74">
              <wp:simplePos x="0" y="0"/>
              <wp:positionH relativeFrom="column">
                <wp:posOffset>-54610</wp:posOffset>
              </wp:positionH>
              <wp:positionV relativeFrom="paragraph">
                <wp:posOffset>-45720</wp:posOffset>
              </wp:positionV>
              <wp:extent cx="6601968"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601968"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5E0903"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6pt" to="515.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" strokecolor="#154578" strokeweight=".5pt">
              <v:stroke joinstyle="miter"/>
            </v:line>
          </w:pict>
        </mc:Fallback>
      </mc:AlternateContent>
    </w:r>
    <w:r>
      <w:rPr>
        <w:rStyle w:val="eop"/>
      </w:rPr>
      <w:t>Protocol</w:t>
    </w:r>
    <w:r>
      <w:rPr>
        <w:rStyle w:val="spellingerror"/>
        <w:rFonts w:cs="Tahoma"/>
      </w:rPr>
      <w:t>—</w:t>
    </w:r>
    <w:r>
      <w:rPr>
        <w:rStyle w:val="eop"/>
      </w:rPr>
      <w:t>618: Exiting</w:t>
    </w:r>
    <w:r>
      <w:tab/>
    </w:r>
    <w:r w:rsidR="00FC539C">
      <w:rPr>
        <w:i w:val="0"/>
        <w:iCs/>
      </w:rPr>
      <w:t>February 202</w:t>
    </w:r>
    <w:r w:rsidR="00C310EB">
      <w:rPr>
        <w:i w:val="0"/>
        <w:iCs/>
      </w:rPr>
      <w:t>4</w:t>
    </w:r>
    <w:r w:rsidRPr="00A208DF">
      <w:rPr>
        <w:rStyle w:val="PageNumber"/>
        <w:i w:val="0"/>
        <w:iCs/>
      </w:rPr>
      <w:tab/>
    </w:r>
    <w:r w:rsidRPr="009A4899">
      <w:rPr>
        <w:i w:val="0"/>
        <w:iCs/>
      </w:rPr>
      <w:t xml:space="preserve">Page </w:t>
    </w:r>
    <w:r w:rsidRPr="009A4899">
      <w:rPr>
        <w:i w:val="0"/>
        <w:iCs/>
      </w:rPr>
      <w:fldChar w:fldCharType="begin"/>
    </w:r>
    <w:r w:rsidRPr="009A4899">
      <w:rPr>
        <w:i w:val="0"/>
        <w:iCs/>
      </w:rPr>
      <w:instrText xml:space="preserve"> PAGE  \* Arabic  \* MERGEFORMAT </w:instrText>
    </w:r>
    <w:r w:rsidRPr="009A4899">
      <w:rPr>
        <w:i w:val="0"/>
        <w:iCs/>
      </w:rPr>
      <w:fldChar w:fldCharType="separate"/>
    </w:r>
    <w:r>
      <w:rPr>
        <w:i w:val="0"/>
        <w:iCs/>
      </w:rPr>
      <w:t>2</w:t>
    </w:r>
    <w:r w:rsidRPr="009A4899">
      <w:rPr>
        <w:i w:val="0"/>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4594" w14:textId="0FFD0AFE" w:rsidR="00556425" w:rsidRDefault="00556425" w:rsidP="00556425">
    <w:pPr>
      <w:pStyle w:val="Footer"/>
      <w:ind w:right="360"/>
      <w:jc w:val="center"/>
    </w:pPr>
    <w:r>
      <w:rPr>
        <w:noProof/>
      </w:rPr>
      <mc:AlternateContent>
        <mc:Choice Requires="wps">
          <w:drawing>
            <wp:anchor distT="0" distB="0" distL="114300" distR="114300" simplePos="0" relativeHeight="251659264" behindDoc="0" locked="0" layoutInCell="1" allowOverlap="1" wp14:anchorId="47F54B2D" wp14:editId="2851E700">
              <wp:simplePos x="0" y="0"/>
              <wp:positionH relativeFrom="column">
                <wp:posOffset>-55245</wp:posOffset>
              </wp:positionH>
              <wp:positionV relativeFrom="paragraph">
                <wp:posOffset>-5715</wp:posOffset>
              </wp:positionV>
              <wp:extent cx="66040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888513"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60288" behindDoc="0" locked="0" layoutInCell="1" allowOverlap="1" wp14:anchorId="6917A2D2" wp14:editId="4ACE387E">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6ACF" w14:textId="5AF1A37F" w:rsidR="008317E8" w:rsidRPr="00662883" w:rsidRDefault="008317E8" w:rsidP="006F6843">
    <w:pPr>
      <w:rPr>
        <w:rFonts w:ascii="Helvetica Light" w:hAnsi="Helvetica Ligh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6233" w14:textId="077588B1" w:rsidR="009508FF" w:rsidRPr="00F20410" w:rsidRDefault="009508FF" w:rsidP="00F20410">
    <w:pPr>
      <w:pStyle w:val="Footer"/>
      <w:tabs>
        <w:tab w:val="clear" w:pos="9360"/>
        <w:tab w:val="right" w:pos="10080"/>
      </w:tabs>
      <w:ind w:right="360"/>
      <w:rPr>
        <w:rFonts w:ascii="Helvetica Light" w:hAnsi="Helvetica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35A0" w14:textId="77777777" w:rsidR="000C6C69" w:rsidRDefault="000C6C69">
      <w:pPr>
        <w:spacing w:after="0" w:line="240" w:lineRule="auto"/>
      </w:pPr>
      <w:r>
        <w:separator/>
      </w:r>
    </w:p>
  </w:footnote>
  <w:footnote w:type="continuationSeparator" w:id="0">
    <w:p w14:paraId="776740B7" w14:textId="77777777" w:rsidR="000C6C69" w:rsidRDefault="000C6C69">
      <w:pPr>
        <w:spacing w:after="0" w:line="240" w:lineRule="auto"/>
      </w:pPr>
      <w:r>
        <w:continuationSeparator/>
      </w:r>
    </w:p>
  </w:footnote>
  <w:footnote w:type="continuationNotice" w:id="1">
    <w:p w14:paraId="31245EDC" w14:textId="77777777" w:rsidR="000C6C69" w:rsidRDefault="000C6C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80BD" w14:textId="644D51D0" w:rsidR="00DB4476" w:rsidRPr="00DB4476" w:rsidRDefault="00D45A15" w:rsidP="00DB4476">
    <w:pPr>
      <w:pStyle w:val="Header"/>
      <w:spacing w:after="240"/>
      <w:jc w:val="right"/>
      <w:rPr>
        <w:rFonts w:ascii="Arial" w:hAnsi="Arial"/>
        <w:i w:val="0"/>
        <w:iCs/>
        <w:szCs w:val="20"/>
      </w:rPr>
    </w:pPr>
    <w:r>
      <w:rPr>
        <w:noProof/>
      </w:rPr>
      <w:drawing>
        <wp:inline distT="0" distB="0" distL="0" distR="0" wp14:anchorId="054885E3" wp14:editId="4A450977">
          <wp:extent cx="1246505" cy="411480"/>
          <wp:effectExtent l="0" t="0" r="0" b="7620"/>
          <wp:docPr id="5" name="Picture 5"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2431" w14:textId="6E3B96D4" w:rsidR="00DB7577" w:rsidRDefault="00D45A15" w:rsidP="00D45A15">
    <w:pPr>
      <w:pStyle w:val="Header"/>
      <w:jc w:val="right"/>
    </w:pPr>
    <w:r>
      <w:rPr>
        <w:noProof/>
      </w:rPr>
      <w:drawing>
        <wp:inline distT="0" distB="0" distL="0" distR="0" wp14:anchorId="7F16331B" wp14:editId="11B388D3">
          <wp:extent cx="1246505" cy="411480"/>
          <wp:effectExtent l="0" t="0" r="0" b="7620"/>
          <wp:docPr id="7" name="Picture 7"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411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8821" w14:textId="1FE061DC" w:rsidR="008317E8" w:rsidRPr="001E0165" w:rsidRDefault="008317E8" w:rsidP="001D1B09">
    <w:pPr>
      <w:pStyle w:val="Header"/>
      <w:spacing w:after="120"/>
      <w:jc w:val="right"/>
      <w:rPr>
        <w:rFonts w:ascii="Arial" w:hAnsi="Arial"/>
        <w:i w:val="0"/>
        <w:iCs/>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601B6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DD1E6F46"/>
    <w:lvl w:ilvl="0" w:tplc="B5924858">
      <w:start w:val="1"/>
      <w:numFmt w:val="decimal"/>
      <w:lvlText w:val="%1."/>
      <w:lvlJc w:val="left"/>
      <w:pPr>
        <w:tabs>
          <w:tab w:val="num" w:pos="1440"/>
        </w:tabs>
        <w:ind w:left="1440" w:hanging="360"/>
      </w:pPr>
    </w:lvl>
    <w:lvl w:ilvl="1" w:tplc="B816D0D6">
      <w:numFmt w:val="decimal"/>
      <w:lvlText w:val=""/>
      <w:lvlJc w:val="left"/>
    </w:lvl>
    <w:lvl w:ilvl="2" w:tplc="3AB8F69E">
      <w:numFmt w:val="decimal"/>
      <w:lvlText w:val=""/>
      <w:lvlJc w:val="left"/>
    </w:lvl>
    <w:lvl w:ilvl="3" w:tplc="A4BC456C">
      <w:numFmt w:val="decimal"/>
      <w:lvlText w:val=""/>
      <w:lvlJc w:val="left"/>
    </w:lvl>
    <w:lvl w:ilvl="4" w:tplc="9C26E5F4">
      <w:numFmt w:val="decimal"/>
      <w:lvlText w:val=""/>
      <w:lvlJc w:val="left"/>
    </w:lvl>
    <w:lvl w:ilvl="5" w:tplc="5D60827C">
      <w:numFmt w:val="decimal"/>
      <w:lvlText w:val=""/>
      <w:lvlJc w:val="left"/>
    </w:lvl>
    <w:lvl w:ilvl="6" w:tplc="2E1EAA44">
      <w:numFmt w:val="decimal"/>
      <w:lvlText w:val=""/>
      <w:lvlJc w:val="left"/>
    </w:lvl>
    <w:lvl w:ilvl="7" w:tplc="5E22C53C">
      <w:numFmt w:val="decimal"/>
      <w:lvlText w:val=""/>
      <w:lvlJc w:val="left"/>
    </w:lvl>
    <w:lvl w:ilvl="8" w:tplc="3A02C984">
      <w:numFmt w:val="decimal"/>
      <w:lvlText w:val=""/>
      <w:lvlJc w:val="left"/>
    </w:lvl>
  </w:abstractNum>
  <w:abstractNum w:abstractNumId="2" w15:restartNumberingAfterBreak="0">
    <w:nsid w:val="FFFFFF7E"/>
    <w:multiLevelType w:val="hybridMultilevel"/>
    <w:tmpl w:val="5EE86122"/>
    <w:lvl w:ilvl="0" w:tplc="D95407BC">
      <w:start w:val="1"/>
      <w:numFmt w:val="decimal"/>
      <w:lvlText w:val="%1."/>
      <w:lvlJc w:val="left"/>
      <w:pPr>
        <w:tabs>
          <w:tab w:val="num" w:pos="1080"/>
        </w:tabs>
        <w:ind w:left="1080" w:hanging="360"/>
      </w:pPr>
    </w:lvl>
    <w:lvl w:ilvl="1" w:tplc="056A038C">
      <w:numFmt w:val="decimal"/>
      <w:lvlText w:val=""/>
      <w:lvlJc w:val="left"/>
    </w:lvl>
    <w:lvl w:ilvl="2" w:tplc="73AAD2EE">
      <w:numFmt w:val="decimal"/>
      <w:lvlText w:val=""/>
      <w:lvlJc w:val="left"/>
    </w:lvl>
    <w:lvl w:ilvl="3" w:tplc="9702C85C">
      <w:numFmt w:val="decimal"/>
      <w:lvlText w:val=""/>
      <w:lvlJc w:val="left"/>
    </w:lvl>
    <w:lvl w:ilvl="4" w:tplc="0B482184">
      <w:numFmt w:val="decimal"/>
      <w:lvlText w:val=""/>
      <w:lvlJc w:val="left"/>
    </w:lvl>
    <w:lvl w:ilvl="5" w:tplc="46769A16">
      <w:numFmt w:val="decimal"/>
      <w:lvlText w:val=""/>
      <w:lvlJc w:val="left"/>
    </w:lvl>
    <w:lvl w:ilvl="6" w:tplc="B3DA6A30">
      <w:numFmt w:val="decimal"/>
      <w:lvlText w:val=""/>
      <w:lvlJc w:val="left"/>
    </w:lvl>
    <w:lvl w:ilvl="7" w:tplc="20A01B10">
      <w:numFmt w:val="decimal"/>
      <w:lvlText w:val=""/>
      <w:lvlJc w:val="left"/>
    </w:lvl>
    <w:lvl w:ilvl="8" w:tplc="95FA2128">
      <w:numFmt w:val="decimal"/>
      <w:lvlText w:val=""/>
      <w:lvlJc w:val="left"/>
    </w:lvl>
  </w:abstractNum>
  <w:abstractNum w:abstractNumId="3" w15:restartNumberingAfterBreak="0">
    <w:nsid w:val="FFFFFF7F"/>
    <w:multiLevelType w:val="hybridMultilevel"/>
    <w:tmpl w:val="7C16EE2A"/>
    <w:lvl w:ilvl="0" w:tplc="B380DD98">
      <w:start w:val="1"/>
      <w:numFmt w:val="decimal"/>
      <w:lvlText w:val="%1."/>
      <w:lvlJc w:val="left"/>
      <w:pPr>
        <w:tabs>
          <w:tab w:val="num" w:pos="720"/>
        </w:tabs>
        <w:ind w:left="720" w:hanging="360"/>
      </w:pPr>
    </w:lvl>
    <w:lvl w:ilvl="1" w:tplc="9AA4F2C8">
      <w:numFmt w:val="decimal"/>
      <w:lvlText w:val=""/>
      <w:lvlJc w:val="left"/>
    </w:lvl>
    <w:lvl w:ilvl="2" w:tplc="7EE4900C">
      <w:numFmt w:val="decimal"/>
      <w:lvlText w:val=""/>
      <w:lvlJc w:val="left"/>
    </w:lvl>
    <w:lvl w:ilvl="3" w:tplc="C0B2E534">
      <w:numFmt w:val="decimal"/>
      <w:lvlText w:val=""/>
      <w:lvlJc w:val="left"/>
    </w:lvl>
    <w:lvl w:ilvl="4" w:tplc="7AD24264">
      <w:numFmt w:val="decimal"/>
      <w:lvlText w:val=""/>
      <w:lvlJc w:val="left"/>
    </w:lvl>
    <w:lvl w:ilvl="5" w:tplc="67DE1146">
      <w:numFmt w:val="decimal"/>
      <w:lvlText w:val=""/>
      <w:lvlJc w:val="left"/>
    </w:lvl>
    <w:lvl w:ilvl="6" w:tplc="FE2A47F4">
      <w:numFmt w:val="decimal"/>
      <w:lvlText w:val=""/>
      <w:lvlJc w:val="left"/>
    </w:lvl>
    <w:lvl w:ilvl="7" w:tplc="D662FEB0">
      <w:numFmt w:val="decimal"/>
      <w:lvlText w:val=""/>
      <w:lvlJc w:val="left"/>
    </w:lvl>
    <w:lvl w:ilvl="8" w:tplc="4CE6AA2C">
      <w:numFmt w:val="decimal"/>
      <w:lvlText w:val=""/>
      <w:lvlJc w:val="left"/>
    </w:lvl>
  </w:abstractNum>
  <w:abstractNum w:abstractNumId="4" w15:restartNumberingAfterBreak="0">
    <w:nsid w:val="FFFFFF80"/>
    <w:multiLevelType w:val="hybridMultilevel"/>
    <w:tmpl w:val="17CA0322"/>
    <w:lvl w:ilvl="0" w:tplc="F078BD3A">
      <w:start w:val="1"/>
      <w:numFmt w:val="bullet"/>
      <w:lvlText w:val=""/>
      <w:lvlJc w:val="left"/>
      <w:pPr>
        <w:tabs>
          <w:tab w:val="num" w:pos="1800"/>
        </w:tabs>
        <w:ind w:left="1800" w:hanging="360"/>
      </w:pPr>
      <w:rPr>
        <w:rFonts w:ascii="Symbol" w:hAnsi="Symbol" w:hint="default"/>
      </w:rPr>
    </w:lvl>
    <w:lvl w:ilvl="1" w:tplc="DCE6F008">
      <w:numFmt w:val="decimal"/>
      <w:lvlText w:val=""/>
      <w:lvlJc w:val="left"/>
    </w:lvl>
    <w:lvl w:ilvl="2" w:tplc="F2BEEEB2">
      <w:numFmt w:val="decimal"/>
      <w:lvlText w:val=""/>
      <w:lvlJc w:val="left"/>
    </w:lvl>
    <w:lvl w:ilvl="3" w:tplc="EAFAFB6C">
      <w:numFmt w:val="decimal"/>
      <w:lvlText w:val=""/>
      <w:lvlJc w:val="left"/>
    </w:lvl>
    <w:lvl w:ilvl="4" w:tplc="2550E9A2">
      <w:numFmt w:val="decimal"/>
      <w:lvlText w:val=""/>
      <w:lvlJc w:val="left"/>
    </w:lvl>
    <w:lvl w:ilvl="5" w:tplc="A89AC7AE">
      <w:numFmt w:val="decimal"/>
      <w:lvlText w:val=""/>
      <w:lvlJc w:val="left"/>
    </w:lvl>
    <w:lvl w:ilvl="6" w:tplc="0C36D810">
      <w:numFmt w:val="decimal"/>
      <w:lvlText w:val=""/>
      <w:lvlJc w:val="left"/>
    </w:lvl>
    <w:lvl w:ilvl="7" w:tplc="7B1A38D0">
      <w:numFmt w:val="decimal"/>
      <w:lvlText w:val=""/>
      <w:lvlJc w:val="left"/>
    </w:lvl>
    <w:lvl w:ilvl="8" w:tplc="E4B6BF30">
      <w:numFmt w:val="decimal"/>
      <w:lvlText w:val=""/>
      <w:lvlJc w:val="left"/>
    </w:lvl>
  </w:abstractNum>
  <w:abstractNum w:abstractNumId="5" w15:restartNumberingAfterBreak="0">
    <w:nsid w:val="FFFFFF81"/>
    <w:multiLevelType w:val="multilevel"/>
    <w:tmpl w:val="6EECF798"/>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16CAB140"/>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274E2BF8"/>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9AD6B47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1CDED38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589133C"/>
    <w:multiLevelType w:val="multilevel"/>
    <w:tmpl w:val="32CC0F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2618F6"/>
    <w:multiLevelType w:val="multilevel"/>
    <w:tmpl w:val="8AC65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23A8E"/>
    <w:multiLevelType w:val="multilevel"/>
    <w:tmpl w:val="506A7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FE6F7D"/>
    <w:multiLevelType w:val="hybridMultilevel"/>
    <w:tmpl w:val="71BA552E"/>
    <w:lvl w:ilvl="0" w:tplc="29340ECE">
      <w:start w:val="1"/>
      <w:numFmt w:val="bullet"/>
      <w:pStyle w:val="N1-1stBullet"/>
      <w:lvlText w:val=""/>
      <w:lvlJc w:val="left"/>
      <w:pPr>
        <w:ind w:left="720" w:hanging="360"/>
      </w:pPr>
      <w:rPr>
        <w:rFonts w:ascii="Symbol" w:hAnsi="Symbol" w:hint="default"/>
        <w:b/>
        <w:i w:val="0"/>
        <w:color w:val="199387"/>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F6ADF"/>
    <w:multiLevelType w:val="multilevel"/>
    <w:tmpl w:val="5644D8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0A2F0E"/>
    <w:multiLevelType w:val="multilevel"/>
    <w:tmpl w:val="C87E1FC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834592"/>
    <w:multiLevelType w:val="hybridMultilevel"/>
    <w:tmpl w:val="8C24D19C"/>
    <w:lvl w:ilvl="0" w:tplc="502E85DE">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 w15:restartNumberingAfterBreak="0">
    <w:nsid w:val="13F729B3"/>
    <w:multiLevelType w:val="multilevel"/>
    <w:tmpl w:val="EC5C08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8E3A4C"/>
    <w:multiLevelType w:val="hybridMultilevel"/>
    <w:tmpl w:val="E5AA5F3A"/>
    <w:lvl w:ilvl="0" w:tplc="AE8A7488">
      <w:start w:val="1"/>
      <w:numFmt w:val="decimal"/>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20" w15:restartNumberingAfterBreak="0">
    <w:nsid w:val="16D526FA"/>
    <w:multiLevelType w:val="multilevel"/>
    <w:tmpl w:val="1166BB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587D69"/>
    <w:multiLevelType w:val="multilevel"/>
    <w:tmpl w:val="10FC02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3" w15:restartNumberingAfterBreak="0">
    <w:nsid w:val="2D5B4A6B"/>
    <w:multiLevelType w:val="multilevel"/>
    <w:tmpl w:val="3D78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5" w15:restartNumberingAfterBreak="0">
    <w:nsid w:val="3073771E"/>
    <w:multiLevelType w:val="hybridMultilevel"/>
    <w:tmpl w:val="19DEC698"/>
    <w:lvl w:ilvl="0" w:tplc="09E63EC0">
      <w:start w:val="16"/>
      <w:numFmt w:val="decimal"/>
      <w:lvlText w:val="%1."/>
      <w:lvlJc w:val="left"/>
      <w:pPr>
        <w:tabs>
          <w:tab w:val="num" w:pos="720"/>
        </w:tabs>
        <w:ind w:left="720" w:hanging="360"/>
      </w:pPr>
    </w:lvl>
    <w:lvl w:ilvl="1" w:tplc="BD6E9A98" w:tentative="1">
      <w:start w:val="1"/>
      <w:numFmt w:val="decimal"/>
      <w:lvlText w:val="%2."/>
      <w:lvlJc w:val="left"/>
      <w:pPr>
        <w:tabs>
          <w:tab w:val="num" w:pos="1440"/>
        </w:tabs>
        <w:ind w:left="1440" w:hanging="360"/>
      </w:pPr>
    </w:lvl>
    <w:lvl w:ilvl="2" w:tplc="451EE3D4" w:tentative="1">
      <w:start w:val="1"/>
      <w:numFmt w:val="decimal"/>
      <w:lvlText w:val="%3."/>
      <w:lvlJc w:val="left"/>
      <w:pPr>
        <w:tabs>
          <w:tab w:val="num" w:pos="2160"/>
        </w:tabs>
        <w:ind w:left="2160" w:hanging="360"/>
      </w:pPr>
    </w:lvl>
    <w:lvl w:ilvl="3" w:tplc="CD1E7812" w:tentative="1">
      <w:start w:val="1"/>
      <w:numFmt w:val="decimal"/>
      <w:lvlText w:val="%4."/>
      <w:lvlJc w:val="left"/>
      <w:pPr>
        <w:tabs>
          <w:tab w:val="num" w:pos="2880"/>
        </w:tabs>
        <w:ind w:left="2880" w:hanging="360"/>
      </w:pPr>
    </w:lvl>
    <w:lvl w:ilvl="4" w:tplc="EE3275F6" w:tentative="1">
      <w:start w:val="1"/>
      <w:numFmt w:val="decimal"/>
      <w:lvlText w:val="%5."/>
      <w:lvlJc w:val="left"/>
      <w:pPr>
        <w:tabs>
          <w:tab w:val="num" w:pos="3600"/>
        </w:tabs>
        <w:ind w:left="3600" w:hanging="360"/>
      </w:pPr>
    </w:lvl>
    <w:lvl w:ilvl="5" w:tplc="D9B6CEC8" w:tentative="1">
      <w:start w:val="1"/>
      <w:numFmt w:val="decimal"/>
      <w:lvlText w:val="%6."/>
      <w:lvlJc w:val="left"/>
      <w:pPr>
        <w:tabs>
          <w:tab w:val="num" w:pos="4320"/>
        </w:tabs>
        <w:ind w:left="4320" w:hanging="360"/>
      </w:pPr>
    </w:lvl>
    <w:lvl w:ilvl="6" w:tplc="7B084860" w:tentative="1">
      <w:start w:val="1"/>
      <w:numFmt w:val="decimal"/>
      <w:lvlText w:val="%7."/>
      <w:lvlJc w:val="left"/>
      <w:pPr>
        <w:tabs>
          <w:tab w:val="num" w:pos="5040"/>
        </w:tabs>
        <w:ind w:left="5040" w:hanging="360"/>
      </w:pPr>
    </w:lvl>
    <w:lvl w:ilvl="7" w:tplc="F544D514" w:tentative="1">
      <w:start w:val="1"/>
      <w:numFmt w:val="decimal"/>
      <w:lvlText w:val="%8."/>
      <w:lvlJc w:val="left"/>
      <w:pPr>
        <w:tabs>
          <w:tab w:val="num" w:pos="5760"/>
        </w:tabs>
        <w:ind w:left="5760" w:hanging="360"/>
      </w:pPr>
    </w:lvl>
    <w:lvl w:ilvl="8" w:tplc="21D65FFE" w:tentative="1">
      <w:start w:val="1"/>
      <w:numFmt w:val="decimal"/>
      <w:lvlText w:val="%9."/>
      <w:lvlJc w:val="left"/>
      <w:pPr>
        <w:tabs>
          <w:tab w:val="num" w:pos="6480"/>
        </w:tabs>
        <w:ind w:left="6480" w:hanging="360"/>
      </w:pPr>
    </w:lvl>
  </w:abstractNum>
  <w:abstractNum w:abstractNumId="26" w15:restartNumberingAfterBreak="0">
    <w:nsid w:val="3E6276DC"/>
    <w:multiLevelType w:val="hybridMultilevel"/>
    <w:tmpl w:val="6D1EA5FA"/>
    <w:lvl w:ilvl="0" w:tplc="3F6A2FD0">
      <w:start w:val="1"/>
      <w:numFmt w:val="decimal"/>
      <w:lvlText w:val="%1."/>
      <w:lvlJc w:val="left"/>
      <w:pPr>
        <w:tabs>
          <w:tab w:val="num" w:pos="720"/>
        </w:tabs>
        <w:ind w:left="720" w:hanging="360"/>
      </w:pPr>
    </w:lvl>
    <w:lvl w:ilvl="1" w:tplc="A19EB6DE" w:tentative="1">
      <w:start w:val="1"/>
      <w:numFmt w:val="decimal"/>
      <w:lvlText w:val="%2."/>
      <w:lvlJc w:val="left"/>
      <w:pPr>
        <w:tabs>
          <w:tab w:val="num" w:pos="1440"/>
        </w:tabs>
        <w:ind w:left="1440" w:hanging="360"/>
      </w:pPr>
    </w:lvl>
    <w:lvl w:ilvl="2" w:tplc="E8C0A858" w:tentative="1">
      <w:start w:val="1"/>
      <w:numFmt w:val="decimal"/>
      <w:lvlText w:val="%3."/>
      <w:lvlJc w:val="left"/>
      <w:pPr>
        <w:tabs>
          <w:tab w:val="num" w:pos="2160"/>
        </w:tabs>
        <w:ind w:left="2160" w:hanging="360"/>
      </w:pPr>
    </w:lvl>
    <w:lvl w:ilvl="3" w:tplc="A0B6F23E" w:tentative="1">
      <w:start w:val="1"/>
      <w:numFmt w:val="decimal"/>
      <w:lvlText w:val="%4."/>
      <w:lvlJc w:val="left"/>
      <w:pPr>
        <w:tabs>
          <w:tab w:val="num" w:pos="2880"/>
        </w:tabs>
        <w:ind w:left="2880" w:hanging="360"/>
      </w:pPr>
    </w:lvl>
    <w:lvl w:ilvl="4" w:tplc="F2DEC3C2" w:tentative="1">
      <w:start w:val="1"/>
      <w:numFmt w:val="decimal"/>
      <w:lvlText w:val="%5."/>
      <w:lvlJc w:val="left"/>
      <w:pPr>
        <w:tabs>
          <w:tab w:val="num" w:pos="3600"/>
        </w:tabs>
        <w:ind w:left="3600" w:hanging="360"/>
      </w:pPr>
    </w:lvl>
    <w:lvl w:ilvl="5" w:tplc="99D2A5E6" w:tentative="1">
      <w:start w:val="1"/>
      <w:numFmt w:val="decimal"/>
      <w:lvlText w:val="%6."/>
      <w:lvlJc w:val="left"/>
      <w:pPr>
        <w:tabs>
          <w:tab w:val="num" w:pos="4320"/>
        </w:tabs>
        <w:ind w:left="4320" w:hanging="360"/>
      </w:pPr>
    </w:lvl>
    <w:lvl w:ilvl="6" w:tplc="1196F6B6" w:tentative="1">
      <w:start w:val="1"/>
      <w:numFmt w:val="decimal"/>
      <w:lvlText w:val="%7."/>
      <w:lvlJc w:val="left"/>
      <w:pPr>
        <w:tabs>
          <w:tab w:val="num" w:pos="5040"/>
        </w:tabs>
        <w:ind w:left="5040" w:hanging="360"/>
      </w:pPr>
    </w:lvl>
    <w:lvl w:ilvl="7" w:tplc="47F886CA" w:tentative="1">
      <w:start w:val="1"/>
      <w:numFmt w:val="decimal"/>
      <w:lvlText w:val="%8."/>
      <w:lvlJc w:val="left"/>
      <w:pPr>
        <w:tabs>
          <w:tab w:val="num" w:pos="5760"/>
        </w:tabs>
        <w:ind w:left="5760" w:hanging="360"/>
      </w:pPr>
    </w:lvl>
    <w:lvl w:ilvl="8" w:tplc="77C41F88" w:tentative="1">
      <w:start w:val="1"/>
      <w:numFmt w:val="decimal"/>
      <w:lvlText w:val="%9."/>
      <w:lvlJc w:val="left"/>
      <w:pPr>
        <w:tabs>
          <w:tab w:val="num" w:pos="6480"/>
        </w:tabs>
        <w:ind w:left="6480" w:hanging="360"/>
      </w:pPr>
    </w:lvl>
  </w:abstractNum>
  <w:abstractNum w:abstractNumId="27"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9A249C"/>
    <w:multiLevelType w:val="hybridMultilevel"/>
    <w:tmpl w:val="37F084DC"/>
    <w:lvl w:ilvl="0" w:tplc="502E85DE">
      <w:start w:val="1"/>
      <w:numFmt w:val="bullet"/>
      <w:pStyle w:val="B1-Bullet"/>
      <w:lvlText w:val=""/>
      <w:lvlJc w:val="left"/>
      <w:pPr>
        <w:ind w:left="720" w:hanging="360"/>
      </w:pPr>
      <w:rPr>
        <w:rFonts w:ascii="Symbol" w:hAnsi="Symbol" w:hint="default"/>
        <w:color w:val="105D89"/>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53217314"/>
    <w:multiLevelType w:val="multilevel"/>
    <w:tmpl w:val="4C90AB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4701BC"/>
    <w:multiLevelType w:val="multilevel"/>
    <w:tmpl w:val="4ECE873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7749C0"/>
    <w:multiLevelType w:val="hybridMultilevel"/>
    <w:tmpl w:val="188E7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90697"/>
    <w:multiLevelType w:val="multilevel"/>
    <w:tmpl w:val="079C3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553495"/>
    <w:multiLevelType w:val="multilevel"/>
    <w:tmpl w:val="FD4AA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5" w15:restartNumberingAfterBreak="0">
    <w:nsid w:val="63DA65FD"/>
    <w:multiLevelType w:val="hybridMultilevel"/>
    <w:tmpl w:val="F6887600"/>
    <w:lvl w:ilvl="0" w:tplc="502E85DE">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0496B"/>
    <w:multiLevelType w:val="multilevel"/>
    <w:tmpl w:val="AD7E26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DF6356"/>
    <w:multiLevelType w:val="multilevel"/>
    <w:tmpl w:val="2C9809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B65BAC"/>
    <w:multiLevelType w:val="multilevel"/>
    <w:tmpl w:val="307679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4083874">
    <w:abstractNumId w:val="24"/>
  </w:num>
  <w:num w:numId="2" w16cid:durableId="2066178721">
    <w:abstractNumId w:val="22"/>
  </w:num>
  <w:num w:numId="3" w16cid:durableId="41096569">
    <w:abstractNumId w:val="19"/>
  </w:num>
  <w:num w:numId="4" w16cid:durableId="618101224">
    <w:abstractNumId w:val="27"/>
  </w:num>
  <w:num w:numId="5" w16cid:durableId="2436024">
    <w:abstractNumId w:val="26"/>
  </w:num>
  <w:num w:numId="6" w16cid:durableId="1101298894">
    <w:abstractNumId w:val="32"/>
  </w:num>
  <w:num w:numId="7" w16cid:durableId="210073203">
    <w:abstractNumId w:val="33"/>
  </w:num>
  <w:num w:numId="8" w16cid:durableId="1162543440">
    <w:abstractNumId w:val="10"/>
  </w:num>
  <w:num w:numId="9" w16cid:durableId="777916648">
    <w:abstractNumId w:val="36"/>
  </w:num>
  <w:num w:numId="10" w16cid:durableId="214851492">
    <w:abstractNumId w:val="29"/>
  </w:num>
  <w:num w:numId="11" w16cid:durableId="308094352">
    <w:abstractNumId w:val="11"/>
  </w:num>
  <w:num w:numId="12" w16cid:durableId="1614895544">
    <w:abstractNumId w:val="12"/>
  </w:num>
  <w:num w:numId="13" w16cid:durableId="1009064534">
    <w:abstractNumId w:val="14"/>
  </w:num>
  <w:num w:numId="14" w16cid:durableId="1941449813">
    <w:abstractNumId w:val="21"/>
  </w:num>
  <w:num w:numId="15" w16cid:durableId="856164316">
    <w:abstractNumId w:val="15"/>
  </w:num>
  <w:num w:numId="16" w16cid:durableId="857046116">
    <w:abstractNumId w:val="23"/>
  </w:num>
  <w:num w:numId="17" w16cid:durableId="844251692">
    <w:abstractNumId w:val="37"/>
  </w:num>
  <w:num w:numId="18" w16cid:durableId="1908950621">
    <w:abstractNumId w:val="30"/>
  </w:num>
  <w:num w:numId="19" w16cid:durableId="651065046">
    <w:abstractNumId w:val="38"/>
  </w:num>
  <w:num w:numId="20" w16cid:durableId="1692759950">
    <w:abstractNumId w:val="25"/>
  </w:num>
  <w:num w:numId="21" w16cid:durableId="565454125">
    <w:abstractNumId w:val="17"/>
  </w:num>
  <w:num w:numId="22" w16cid:durableId="1840195611">
    <w:abstractNumId w:val="20"/>
  </w:num>
  <w:num w:numId="23" w16cid:durableId="317463790">
    <w:abstractNumId w:val="13"/>
  </w:num>
  <w:num w:numId="24" w16cid:durableId="622426145">
    <w:abstractNumId w:val="28"/>
  </w:num>
  <w:num w:numId="25" w16cid:durableId="1522087155">
    <w:abstractNumId w:val="35"/>
  </w:num>
  <w:num w:numId="26" w16cid:durableId="1727676527">
    <w:abstractNumId w:val="34"/>
  </w:num>
  <w:num w:numId="27" w16cid:durableId="1183936720">
    <w:abstractNumId w:val="16"/>
  </w:num>
  <w:num w:numId="28" w16cid:durableId="2135363531">
    <w:abstractNumId w:val="9"/>
  </w:num>
  <w:num w:numId="29" w16cid:durableId="1995403944">
    <w:abstractNumId w:val="7"/>
  </w:num>
  <w:num w:numId="30" w16cid:durableId="1982147840">
    <w:abstractNumId w:val="6"/>
  </w:num>
  <w:num w:numId="31" w16cid:durableId="367023251">
    <w:abstractNumId w:val="5"/>
  </w:num>
  <w:num w:numId="32" w16cid:durableId="959384252">
    <w:abstractNumId w:val="4"/>
  </w:num>
  <w:num w:numId="33" w16cid:durableId="860247137">
    <w:abstractNumId w:val="8"/>
  </w:num>
  <w:num w:numId="34" w16cid:durableId="1150098578">
    <w:abstractNumId w:val="3"/>
  </w:num>
  <w:num w:numId="35" w16cid:durableId="1069499977">
    <w:abstractNumId w:val="2"/>
  </w:num>
  <w:num w:numId="36" w16cid:durableId="60759744">
    <w:abstractNumId w:val="1"/>
  </w:num>
  <w:num w:numId="37" w16cid:durableId="1653176081">
    <w:abstractNumId w:val="0"/>
  </w:num>
  <w:num w:numId="38" w16cid:durableId="1935086901">
    <w:abstractNumId w:val="31"/>
  </w:num>
  <w:num w:numId="39" w16cid:durableId="504396777">
    <w:abstractNumId w:val="22"/>
  </w:num>
  <w:num w:numId="40" w16cid:durableId="376008340">
    <w:abstractNumId w:val="22"/>
  </w:num>
  <w:num w:numId="41" w16cid:durableId="1803882994">
    <w:abstractNumId w:val="22"/>
  </w:num>
  <w:num w:numId="42" w16cid:durableId="894046227">
    <w:abstractNumId w:val="24"/>
  </w:num>
  <w:num w:numId="43" w16cid:durableId="1781802240">
    <w:abstractNumId w:val="24"/>
  </w:num>
  <w:num w:numId="44" w16cid:durableId="633100035">
    <w:abstractNumId w:val="19"/>
  </w:num>
  <w:num w:numId="45" w16cid:durableId="1535774248">
    <w:abstractNumId w:val="18"/>
  </w:num>
  <w:num w:numId="46" w16cid:durableId="1212039034">
    <w:abstractNumId w:val="18"/>
  </w:num>
  <w:num w:numId="47" w16cid:durableId="1689520604">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6MNqpnaLjHItYbItWO8ip7xjHOwk2oBT5ynpEMP45I2f6UCu5hRm4qUTYz5cBqKK/Efnl/QwVxU+2hca/DKVMQ==" w:salt="nL4rkTLkNutAxUUKnMBgv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022CF"/>
    <w:rsid w:val="00003DE4"/>
    <w:rsid w:val="000055D1"/>
    <w:rsid w:val="00015EF0"/>
    <w:rsid w:val="000167C7"/>
    <w:rsid w:val="00021328"/>
    <w:rsid w:val="00022388"/>
    <w:rsid w:val="00023FC3"/>
    <w:rsid w:val="00026F3E"/>
    <w:rsid w:val="0003073F"/>
    <w:rsid w:val="00030FB7"/>
    <w:rsid w:val="0003128B"/>
    <w:rsid w:val="000329C8"/>
    <w:rsid w:val="000348DD"/>
    <w:rsid w:val="000355DA"/>
    <w:rsid w:val="00040299"/>
    <w:rsid w:val="00041BD5"/>
    <w:rsid w:val="00047804"/>
    <w:rsid w:val="00050733"/>
    <w:rsid w:val="00053C66"/>
    <w:rsid w:val="000544E2"/>
    <w:rsid w:val="00054C77"/>
    <w:rsid w:val="00055D90"/>
    <w:rsid w:val="00056EB2"/>
    <w:rsid w:val="00057183"/>
    <w:rsid w:val="00060FCF"/>
    <w:rsid w:val="00070357"/>
    <w:rsid w:val="00080FE0"/>
    <w:rsid w:val="00081717"/>
    <w:rsid w:val="000836D8"/>
    <w:rsid w:val="00087466"/>
    <w:rsid w:val="00090AC5"/>
    <w:rsid w:val="00090EDD"/>
    <w:rsid w:val="000947E4"/>
    <w:rsid w:val="00094A14"/>
    <w:rsid w:val="000978F5"/>
    <w:rsid w:val="000A1884"/>
    <w:rsid w:val="000A4123"/>
    <w:rsid w:val="000A45B9"/>
    <w:rsid w:val="000A45C9"/>
    <w:rsid w:val="000A59D4"/>
    <w:rsid w:val="000A62C2"/>
    <w:rsid w:val="000A7D4D"/>
    <w:rsid w:val="000B4073"/>
    <w:rsid w:val="000C2435"/>
    <w:rsid w:val="000C5175"/>
    <w:rsid w:val="000C5B2B"/>
    <w:rsid w:val="000C675A"/>
    <w:rsid w:val="000C6B5B"/>
    <w:rsid w:val="000C6C69"/>
    <w:rsid w:val="000D4EEA"/>
    <w:rsid w:val="000E06FA"/>
    <w:rsid w:val="000E2D77"/>
    <w:rsid w:val="000E3F6C"/>
    <w:rsid w:val="000E473F"/>
    <w:rsid w:val="000F08E1"/>
    <w:rsid w:val="000F3E04"/>
    <w:rsid w:val="000F55B3"/>
    <w:rsid w:val="000F7815"/>
    <w:rsid w:val="00101799"/>
    <w:rsid w:val="00104DC2"/>
    <w:rsid w:val="00105B38"/>
    <w:rsid w:val="0011494F"/>
    <w:rsid w:val="00115853"/>
    <w:rsid w:val="0012010E"/>
    <w:rsid w:val="001213CA"/>
    <w:rsid w:val="00123FE4"/>
    <w:rsid w:val="00125C35"/>
    <w:rsid w:val="001262A5"/>
    <w:rsid w:val="00132E8A"/>
    <w:rsid w:val="001338CF"/>
    <w:rsid w:val="00135106"/>
    <w:rsid w:val="00135766"/>
    <w:rsid w:val="00135B20"/>
    <w:rsid w:val="00141D3D"/>
    <w:rsid w:val="00146E41"/>
    <w:rsid w:val="001515D8"/>
    <w:rsid w:val="00152B31"/>
    <w:rsid w:val="0015457A"/>
    <w:rsid w:val="00157F98"/>
    <w:rsid w:val="001606FB"/>
    <w:rsid w:val="00162799"/>
    <w:rsid w:val="00163EFA"/>
    <w:rsid w:val="0016515E"/>
    <w:rsid w:val="001656E3"/>
    <w:rsid w:val="00166169"/>
    <w:rsid w:val="00167D35"/>
    <w:rsid w:val="001764D9"/>
    <w:rsid w:val="0018316B"/>
    <w:rsid w:val="00185139"/>
    <w:rsid w:val="00192141"/>
    <w:rsid w:val="00192EDE"/>
    <w:rsid w:val="00196920"/>
    <w:rsid w:val="00196B44"/>
    <w:rsid w:val="001A13FF"/>
    <w:rsid w:val="001B1269"/>
    <w:rsid w:val="001B2010"/>
    <w:rsid w:val="001B7BD5"/>
    <w:rsid w:val="001C3440"/>
    <w:rsid w:val="001C3968"/>
    <w:rsid w:val="001C56AC"/>
    <w:rsid w:val="001C5F41"/>
    <w:rsid w:val="001C7151"/>
    <w:rsid w:val="001D16EF"/>
    <w:rsid w:val="001D1B09"/>
    <w:rsid w:val="001D76EB"/>
    <w:rsid w:val="001D7C2D"/>
    <w:rsid w:val="001E00E3"/>
    <w:rsid w:val="001E0165"/>
    <w:rsid w:val="001E0354"/>
    <w:rsid w:val="001E1393"/>
    <w:rsid w:val="001E6152"/>
    <w:rsid w:val="001E6CFE"/>
    <w:rsid w:val="001E7D73"/>
    <w:rsid w:val="001F110C"/>
    <w:rsid w:val="001F1F5A"/>
    <w:rsid w:val="001F3659"/>
    <w:rsid w:val="001F497F"/>
    <w:rsid w:val="001F5966"/>
    <w:rsid w:val="001F6A1A"/>
    <w:rsid w:val="002039E7"/>
    <w:rsid w:val="00206504"/>
    <w:rsid w:val="00214B0A"/>
    <w:rsid w:val="00214DD3"/>
    <w:rsid w:val="00214EB3"/>
    <w:rsid w:val="00215349"/>
    <w:rsid w:val="00216949"/>
    <w:rsid w:val="002177BA"/>
    <w:rsid w:val="002202A3"/>
    <w:rsid w:val="0022047B"/>
    <w:rsid w:val="00222917"/>
    <w:rsid w:val="002260ED"/>
    <w:rsid w:val="00226E6C"/>
    <w:rsid w:val="00231B19"/>
    <w:rsid w:val="002403AF"/>
    <w:rsid w:val="00247F75"/>
    <w:rsid w:val="00251B33"/>
    <w:rsid w:val="0025235F"/>
    <w:rsid w:val="0025253B"/>
    <w:rsid w:val="00253188"/>
    <w:rsid w:val="00256360"/>
    <w:rsid w:val="00260AE8"/>
    <w:rsid w:val="0026187C"/>
    <w:rsid w:val="002635BD"/>
    <w:rsid w:val="0026378C"/>
    <w:rsid w:val="00265FC5"/>
    <w:rsid w:val="00267862"/>
    <w:rsid w:val="00274BC1"/>
    <w:rsid w:val="00277650"/>
    <w:rsid w:val="0028049C"/>
    <w:rsid w:val="00280722"/>
    <w:rsid w:val="00280BC4"/>
    <w:rsid w:val="00283020"/>
    <w:rsid w:val="00284790"/>
    <w:rsid w:val="0028489A"/>
    <w:rsid w:val="00285DAB"/>
    <w:rsid w:val="00287565"/>
    <w:rsid w:val="00290CA8"/>
    <w:rsid w:val="00291610"/>
    <w:rsid w:val="002A0D31"/>
    <w:rsid w:val="002A5859"/>
    <w:rsid w:val="002A71B1"/>
    <w:rsid w:val="002A7374"/>
    <w:rsid w:val="002B0756"/>
    <w:rsid w:val="002B1E04"/>
    <w:rsid w:val="002B2192"/>
    <w:rsid w:val="002B33CA"/>
    <w:rsid w:val="002B405A"/>
    <w:rsid w:val="002C1BF3"/>
    <w:rsid w:val="002CF626"/>
    <w:rsid w:val="002D6F64"/>
    <w:rsid w:val="002E1D54"/>
    <w:rsid w:val="002E250A"/>
    <w:rsid w:val="002E35B6"/>
    <w:rsid w:val="002E450E"/>
    <w:rsid w:val="002E6581"/>
    <w:rsid w:val="002F3F90"/>
    <w:rsid w:val="002F4402"/>
    <w:rsid w:val="003029D9"/>
    <w:rsid w:val="00304BD9"/>
    <w:rsid w:val="003053D6"/>
    <w:rsid w:val="00306795"/>
    <w:rsid w:val="00311EE3"/>
    <w:rsid w:val="0031265B"/>
    <w:rsid w:val="0032012F"/>
    <w:rsid w:val="00325288"/>
    <w:rsid w:val="00327B5F"/>
    <w:rsid w:val="00334AFD"/>
    <w:rsid w:val="00335B4A"/>
    <w:rsid w:val="00336704"/>
    <w:rsid w:val="003451F7"/>
    <w:rsid w:val="003473D0"/>
    <w:rsid w:val="0035029E"/>
    <w:rsid w:val="003518F6"/>
    <w:rsid w:val="00353A70"/>
    <w:rsid w:val="003556EF"/>
    <w:rsid w:val="00356C60"/>
    <w:rsid w:val="00362E8D"/>
    <w:rsid w:val="00365A61"/>
    <w:rsid w:val="00366204"/>
    <w:rsid w:val="003671DA"/>
    <w:rsid w:val="00371563"/>
    <w:rsid w:val="00372BBB"/>
    <w:rsid w:val="00377DD8"/>
    <w:rsid w:val="003834F7"/>
    <w:rsid w:val="00387C6C"/>
    <w:rsid w:val="00387DE6"/>
    <w:rsid w:val="003934D6"/>
    <w:rsid w:val="00396601"/>
    <w:rsid w:val="003A11BC"/>
    <w:rsid w:val="003A1608"/>
    <w:rsid w:val="003B0FC2"/>
    <w:rsid w:val="003B5AD9"/>
    <w:rsid w:val="003B66DF"/>
    <w:rsid w:val="003C2FF5"/>
    <w:rsid w:val="003C412E"/>
    <w:rsid w:val="003C69E6"/>
    <w:rsid w:val="003C6BCB"/>
    <w:rsid w:val="003C6F31"/>
    <w:rsid w:val="003C78B1"/>
    <w:rsid w:val="003D2E40"/>
    <w:rsid w:val="003D416B"/>
    <w:rsid w:val="003D422F"/>
    <w:rsid w:val="003D706A"/>
    <w:rsid w:val="003E0BF6"/>
    <w:rsid w:val="003E3603"/>
    <w:rsid w:val="003E5ADE"/>
    <w:rsid w:val="003E6252"/>
    <w:rsid w:val="00400754"/>
    <w:rsid w:val="00402301"/>
    <w:rsid w:val="00403722"/>
    <w:rsid w:val="004068EE"/>
    <w:rsid w:val="0041031C"/>
    <w:rsid w:val="00410A19"/>
    <w:rsid w:val="00412287"/>
    <w:rsid w:val="00412A83"/>
    <w:rsid w:val="004138F5"/>
    <w:rsid w:val="004146A5"/>
    <w:rsid w:val="00414717"/>
    <w:rsid w:val="00416278"/>
    <w:rsid w:val="00416424"/>
    <w:rsid w:val="004171C6"/>
    <w:rsid w:val="00421394"/>
    <w:rsid w:val="00421DD6"/>
    <w:rsid w:val="00423FC5"/>
    <w:rsid w:val="004257B2"/>
    <w:rsid w:val="0042621A"/>
    <w:rsid w:val="004272E3"/>
    <w:rsid w:val="0042748C"/>
    <w:rsid w:val="00427502"/>
    <w:rsid w:val="00427744"/>
    <w:rsid w:val="00427C45"/>
    <w:rsid w:val="00427E9C"/>
    <w:rsid w:val="0043277F"/>
    <w:rsid w:val="0043284D"/>
    <w:rsid w:val="00437890"/>
    <w:rsid w:val="004400C2"/>
    <w:rsid w:val="00443620"/>
    <w:rsid w:val="004437BC"/>
    <w:rsid w:val="00443BD5"/>
    <w:rsid w:val="00444693"/>
    <w:rsid w:val="004477F2"/>
    <w:rsid w:val="00452898"/>
    <w:rsid w:val="004530C5"/>
    <w:rsid w:val="00454304"/>
    <w:rsid w:val="0045624C"/>
    <w:rsid w:val="00457101"/>
    <w:rsid w:val="00457A9E"/>
    <w:rsid w:val="004659EE"/>
    <w:rsid w:val="0048091A"/>
    <w:rsid w:val="00482394"/>
    <w:rsid w:val="00483E27"/>
    <w:rsid w:val="00484703"/>
    <w:rsid w:val="00485F5C"/>
    <w:rsid w:val="00492C7A"/>
    <w:rsid w:val="00493A9B"/>
    <w:rsid w:val="004A0525"/>
    <w:rsid w:val="004A15DE"/>
    <w:rsid w:val="004A694F"/>
    <w:rsid w:val="004A6BC4"/>
    <w:rsid w:val="004A6C61"/>
    <w:rsid w:val="004A6D99"/>
    <w:rsid w:val="004A6DA3"/>
    <w:rsid w:val="004ACF47"/>
    <w:rsid w:val="004B455D"/>
    <w:rsid w:val="004B467E"/>
    <w:rsid w:val="004B581D"/>
    <w:rsid w:val="004B7AE3"/>
    <w:rsid w:val="004C272E"/>
    <w:rsid w:val="004C517A"/>
    <w:rsid w:val="004D1109"/>
    <w:rsid w:val="004D228B"/>
    <w:rsid w:val="004D22FC"/>
    <w:rsid w:val="004E25DE"/>
    <w:rsid w:val="004E3D19"/>
    <w:rsid w:val="004F441F"/>
    <w:rsid w:val="00500D28"/>
    <w:rsid w:val="005011A9"/>
    <w:rsid w:val="005072FE"/>
    <w:rsid w:val="00516080"/>
    <w:rsid w:val="0051738C"/>
    <w:rsid w:val="005232EE"/>
    <w:rsid w:val="00531A3E"/>
    <w:rsid w:val="0053284F"/>
    <w:rsid w:val="00540FF3"/>
    <w:rsid w:val="00542783"/>
    <w:rsid w:val="005430A7"/>
    <w:rsid w:val="00544336"/>
    <w:rsid w:val="0054587A"/>
    <w:rsid w:val="00547CC8"/>
    <w:rsid w:val="00550B3C"/>
    <w:rsid w:val="00556425"/>
    <w:rsid w:val="005606E5"/>
    <w:rsid w:val="0056268A"/>
    <w:rsid w:val="00566157"/>
    <w:rsid w:val="0057065F"/>
    <w:rsid w:val="00580A84"/>
    <w:rsid w:val="005828F1"/>
    <w:rsid w:val="00583777"/>
    <w:rsid w:val="00585211"/>
    <w:rsid w:val="00590862"/>
    <w:rsid w:val="005925E5"/>
    <w:rsid w:val="00592616"/>
    <w:rsid w:val="00592B37"/>
    <w:rsid w:val="00594D72"/>
    <w:rsid w:val="00596EE5"/>
    <w:rsid w:val="005972AE"/>
    <w:rsid w:val="00597C91"/>
    <w:rsid w:val="005A22CF"/>
    <w:rsid w:val="005A31E6"/>
    <w:rsid w:val="005A53F1"/>
    <w:rsid w:val="005B3DC7"/>
    <w:rsid w:val="005B5052"/>
    <w:rsid w:val="005B5F15"/>
    <w:rsid w:val="005B7C1D"/>
    <w:rsid w:val="005D0B37"/>
    <w:rsid w:val="005D1FBE"/>
    <w:rsid w:val="005D4A3B"/>
    <w:rsid w:val="005D4BB9"/>
    <w:rsid w:val="005D5794"/>
    <w:rsid w:val="005D65E9"/>
    <w:rsid w:val="005E2D54"/>
    <w:rsid w:val="005E625A"/>
    <w:rsid w:val="005F338A"/>
    <w:rsid w:val="005F6989"/>
    <w:rsid w:val="00605B11"/>
    <w:rsid w:val="00605F0F"/>
    <w:rsid w:val="006103FA"/>
    <w:rsid w:val="00612B10"/>
    <w:rsid w:val="00613330"/>
    <w:rsid w:val="0062216A"/>
    <w:rsid w:val="006221A4"/>
    <w:rsid w:val="006226E7"/>
    <w:rsid w:val="006243DA"/>
    <w:rsid w:val="006301E1"/>
    <w:rsid w:val="006321D1"/>
    <w:rsid w:val="006363A0"/>
    <w:rsid w:val="00637D90"/>
    <w:rsid w:val="00642C58"/>
    <w:rsid w:val="00642DD2"/>
    <w:rsid w:val="00643335"/>
    <w:rsid w:val="006438A5"/>
    <w:rsid w:val="00643AAA"/>
    <w:rsid w:val="00644930"/>
    <w:rsid w:val="0064507C"/>
    <w:rsid w:val="00649485"/>
    <w:rsid w:val="006500BD"/>
    <w:rsid w:val="006519F8"/>
    <w:rsid w:val="00652384"/>
    <w:rsid w:val="00655C3F"/>
    <w:rsid w:val="006609A7"/>
    <w:rsid w:val="00660B9F"/>
    <w:rsid w:val="00661312"/>
    <w:rsid w:val="006622F1"/>
    <w:rsid w:val="00662883"/>
    <w:rsid w:val="0066293C"/>
    <w:rsid w:val="00662B62"/>
    <w:rsid w:val="00670D6E"/>
    <w:rsid w:val="00670FA4"/>
    <w:rsid w:val="00676C5B"/>
    <w:rsid w:val="006775A8"/>
    <w:rsid w:val="0068056B"/>
    <w:rsid w:val="00681578"/>
    <w:rsid w:val="00681AA7"/>
    <w:rsid w:val="00682271"/>
    <w:rsid w:val="00682EE8"/>
    <w:rsid w:val="0068351E"/>
    <w:rsid w:val="00687D2C"/>
    <w:rsid w:val="0069017C"/>
    <w:rsid w:val="006903D8"/>
    <w:rsid w:val="00691791"/>
    <w:rsid w:val="00691FDD"/>
    <w:rsid w:val="00692275"/>
    <w:rsid w:val="006945FC"/>
    <w:rsid w:val="00695811"/>
    <w:rsid w:val="0069771B"/>
    <w:rsid w:val="00697E54"/>
    <w:rsid w:val="006A1E16"/>
    <w:rsid w:val="006A5655"/>
    <w:rsid w:val="006A6D30"/>
    <w:rsid w:val="006A79DB"/>
    <w:rsid w:val="006A7DE3"/>
    <w:rsid w:val="006C15E9"/>
    <w:rsid w:val="006C25B1"/>
    <w:rsid w:val="006C27FE"/>
    <w:rsid w:val="006C3CD2"/>
    <w:rsid w:val="006C673A"/>
    <w:rsid w:val="006D2579"/>
    <w:rsid w:val="006D3C8B"/>
    <w:rsid w:val="006D5709"/>
    <w:rsid w:val="006E21EE"/>
    <w:rsid w:val="006E7C81"/>
    <w:rsid w:val="006F0B83"/>
    <w:rsid w:val="006F1D32"/>
    <w:rsid w:val="006F6843"/>
    <w:rsid w:val="00701C87"/>
    <w:rsid w:val="007045EC"/>
    <w:rsid w:val="00706453"/>
    <w:rsid w:val="007068C4"/>
    <w:rsid w:val="007077CE"/>
    <w:rsid w:val="00710FD8"/>
    <w:rsid w:val="00713671"/>
    <w:rsid w:val="00716F75"/>
    <w:rsid w:val="007207D2"/>
    <w:rsid w:val="00730447"/>
    <w:rsid w:val="00730C7E"/>
    <w:rsid w:val="00735A0A"/>
    <w:rsid w:val="007406E4"/>
    <w:rsid w:val="00744CDB"/>
    <w:rsid w:val="0074586E"/>
    <w:rsid w:val="00746D32"/>
    <w:rsid w:val="00750E0A"/>
    <w:rsid w:val="007535C1"/>
    <w:rsid w:val="00754B9F"/>
    <w:rsid w:val="00757AB7"/>
    <w:rsid w:val="00760F3B"/>
    <w:rsid w:val="00761C75"/>
    <w:rsid w:val="00772DB8"/>
    <w:rsid w:val="007738BA"/>
    <w:rsid w:val="00774113"/>
    <w:rsid w:val="00776EA7"/>
    <w:rsid w:val="0078005F"/>
    <w:rsid w:val="00780535"/>
    <w:rsid w:val="00780C39"/>
    <w:rsid w:val="00780E83"/>
    <w:rsid w:val="00781BB3"/>
    <w:rsid w:val="00783D00"/>
    <w:rsid w:val="00785274"/>
    <w:rsid w:val="00797C7D"/>
    <w:rsid w:val="007A1F09"/>
    <w:rsid w:val="007A4C02"/>
    <w:rsid w:val="007A4E54"/>
    <w:rsid w:val="007A57B9"/>
    <w:rsid w:val="007A7E7B"/>
    <w:rsid w:val="007B06B2"/>
    <w:rsid w:val="007B0E80"/>
    <w:rsid w:val="007B3464"/>
    <w:rsid w:val="007B3C56"/>
    <w:rsid w:val="007B3ED1"/>
    <w:rsid w:val="007C091C"/>
    <w:rsid w:val="007C3CE3"/>
    <w:rsid w:val="007C69B1"/>
    <w:rsid w:val="007D0098"/>
    <w:rsid w:val="007D209D"/>
    <w:rsid w:val="007D300D"/>
    <w:rsid w:val="007D6802"/>
    <w:rsid w:val="007E13F5"/>
    <w:rsid w:val="007E217B"/>
    <w:rsid w:val="007E4428"/>
    <w:rsid w:val="007E6427"/>
    <w:rsid w:val="007E6CE5"/>
    <w:rsid w:val="007E73CD"/>
    <w:rsid w:val="007F0FC2"/>
    <w:rsid w:val="007F5DB6"/>
    <w:rsid w:val="007F6EA5"/>
    <w:rsid w:val="00802067"/>
    <w:rsid w:val="00802BEC"/>
    <w:rsid w:val="00803AF0"/>
    <w:rsid w:val="008044E7"/>
    <w:rsid w:val="0081080B"/>
    <w:rsid w:val="00816C81"/>
    <w:rsid w:val="00817937"/>
    <w:rsid w:val="00823BE7"/>
    <w:rsid w:val="00825DCA"/>
    <w:rsid w:val="00827466"/>
    <w:rsid w:val="008317E8"/>
    <w:rsid w:val="00831D4A"/>
    <w:rsid w:val="00832233"/>
    <w:rsid w:val="00843F8E"/>
    <w:rsid w:val="00846BF7"/>
    <w:rsid w:val="008518D7"/>
    <w:rsid w:val="00853951"/>
    <w:rsid w:val="00854BA5"/>
    <w:rsid w:val="0085557D"/>
    <w:rsid w:val="008558B6"/>
    <w:rsid w:val="00856E56"/>
    <w:rsid w:val="00865080"/>
    <w:rsid w:val="008662EE"/>
    <w:rsid w:val="00866D60"/>
    <w:rsid w:val="00872064"/>
    <w:rsid w:val="00872ABB"/>
    <w:rsid w:val="0087451A"/>
    <w:rsid w:val="00875311"/>
    <w:rsid w:val="008757DA"/>
    <w:rsid w:val="00881195"/>
    <w:rsid w:val="0088120E"/>
    <w:rsid w:val="008819C2"/>
    <w:rsid w:val="008821BD"/>
    <w:rsid w:val="008824EE"/>
    <w:rsid w:val="00883B58"/>
    <w:rsid w:val="0088650B"/>
    <w:rsid w:val="00887BA7"/>
    <w:rsid w:val="00890D7F"/>
    <w:rsid w:val="00892910"/>
    <w:rsid w:val="008A1FAA"/>
    <w:rsid w:val="008A3A93"/>
    <w:rsid w:val="008A6CA5"/>
    <w:rsid w:val="008A7B76"/>
    <w:rsid w:val="008B21DD"/>
    <w:rsid w:val="008B4820"/>
    <w:rsid w:val="008C2324"/>
    <w:rsid w:val="008C30EE"/>
    <w:rsid w:val="008C5212"/>
    <w:rsid w:val="008C6534"/>
    <w:rsid w:val="008D00AD"/>
    <w:rsid w:val="008D09DE"/>
    <w:rsid w:val="008D101A"/>
    <w:rsid w:val="008D37C1"/>
    <w:rsid w:val="008D4E64"/>
    <w:rsid w:val="008F0AB5"/>
    <w:rsid w:val="008F400E"/>
    <w:rsid w:val="008F5020"/>
    <w:rsid w:val="0090755C"/>
    <w:rsid w:val="0090775D"/>
    <w:rsid w:val="0090780B"/>
    <w:rsid w:val="0090DC2A"/>
    <w:rsid w:val="00910FF4"/>
    <w:rsid w:val="00913481"/>
    <w:rsid w:val="00917233"/>
    <w:rsid w:val="009211A0"/>
    <w:rsid w:val="00930267"/>
    <w:rsid w:val="00933957"/>
    <w:rsid w:val="00934426"/>
    <w:rsid w:val="00936496"/>
    <w:rsid w:val="0094002F"/>
    <w:rsid w:val="0094304B"/>
    <w:rsid w:val="0094367A"/>
    <w:rsid w:val="00944C7F"/>
    <w:rsid w:val="00947147"/>
    <w:rsid w:val="00947E25"/>
    <w:rsid w:val="009508FF"/>
    <w:rsid w:val="00950B9B"/>
    <w:rsid w:val="00950E92"/>
    <w:rsid w:val="00951DA5"/>
    <w:rsid w:val="00952108"/>
    <w:rsid w:val="0095229F"/>
    <w:rsid w:val="00955180"/>
    <w:rsid w:val="009557C7"/>
    <w:rsid w:val="00957178"/>
    <w:rsid w:val="00961B84"/>
    <w:rsid w:val="00961DF2"/>
    <w:rsid w:val="00966F22"/>
    <w:rsid w:val="00971196"/>
    <w:rsid w:val="00972139"/>
    <w:rsid w:val="0097559E"/>
    <w:rsid w:val="0097664B"/>
    <w:rsid w:val="0098225F"/>
    <w:rsid w:val="0098498C"/>
    <w:rsid w:val="009864FB"/>
    <w:rsid w:val="00987D05"/>
    <w:rsid w:val="0099106A"/>
    <w:rsid w:val="00991EC0"/>
    <w:rsid w:val="00992F89"/>
    <w:rsid w:val="009940C5"/>
    <w:rsid w:val="00994C5D"/>
    <w:rsid w:val="009953C5"/>
    <w:rsid w:val="009A22D5"/>
    <w:rsid w:val="009A4899"/>
    <w:rsid w:val="009A48B7"/>
    <w:rsid w:val="009A591D"/>
    <w:rsid w:val="009A5D4C"/>
    <w:rsid w:val="009B1575"/>
    <w:rsid w:val="009B4C78"/>
    <w:rsid w:val="009B7B2E"/>
    <w:rsid w:val="009C00E2"/>
    <w:rsid w:val="009C0830"/>
    <w:rsid w:val="009C312E"/>
    <w:rsid w:val="009C39BD"/>
    <w:rsid w:val="009C428B"/>
    <w:rsid w:val="009C501B"/>
    <w:rsid w:val="009C54AB"/>
    <w:rsid w:val="009C73F1"/>
    <w:rsid w:val="009D5E3C"/>
    <w:rsid w:val="009E10E6"/>
    <w:rsid w:val="009E2856"/>
    <w:rsid w:val="009E3AB6"/>
    <w:rsid w:val="009E3F3D"/>
    <w:rsid w:val="009E5060"/>
    <w:rsid w:val="009E5850"/>
    <w:rsid w:val="009E737F"/>
    <w:rsid w:val="009F2BFD"/>
    <w:rsid w:val="009F50C7"/>
    <w:rsid w:val="00A028F6"/>
    <w:rsid w:val="00A10FDF"/>
    <w:rsid w:val="00A1444C"/>
    <w:rsid w:val="00A1626A"/>
    <w:rsid w:val="00A17E4B"/>
    <w:rsid w:val="00A208DF"/>
    <w:rsid w:val="00A21391"/>
    <w:rsid w:val="00A2244E"/>
    <w:rsid w:val="00A24A3D"/>
    <w:rsid w:val="00A25B5E"/>
    <w:rsid w:val="00A3337E"/>
    <w:rsid w:val="00A40EAF"/>
    <w:rsid w:val="00A410C1"/>
    <w:rsid w:val="00A460BE"/>
    <w:rsid w:val="00A47DD5"/>
    <w:rsid w:val="00A50F86"/>
    <w:rsid w:val="00A52084"/>
    <w:rsid w:val="00A522E4"/>
    <w:rsid w:val="00A5299D"/>
    <w:rsid w:val="00A5376C"/>
    <w:rsid w:val="00A53A10"/>
    <w:rsid w:val="00A61716"/>
    <w:rsid w:val="00A61DD5"/>
    <w:rsid w:val="00A62BBF"/>
    <w:rsid w:val="00A771A2"/>
    <w:rsid w:val="00A778C0"/>
    <w:rsid w:val="00A82993"/>
    <w:rsid w:val="00A83A77"/>
    <w:rsid w:val="00A87666"/>
    <w:rsid w:val="00A91D17"/>
    <w:rsid w:val="00A93F3E"/>
    <w:rsid w:val="00A952D0"/>
    <w:rsid w:val="00A954F9"/>
    <w:rsid w:val="00A9589B"/>
    <w:rsid w:val="00AA7DED"/>
    <w:rsid w:val="00AB44F6"/>
    <w:rsid w:val="00AB7262"/>
    <w:rsid w:val="00AC0105"/>
    <w:rsid w:val="00AC47A3"/>
    <w:rsid w:val="00AC67CD"/>
    <w:rsid w:val="00AC6DD5"/>
    <w:rsid w:val="00AD121C"/>
    <w:rsid w:val="00AD1E52"/>
    <w:rsid w:val="00AD2087"/>
    <w:rsid w:val="00AD49D5"/>
    <w:rsid w:val="00AD4C66"/>
    <w:rsid w:val="00AD4DBF"/>
    <w:rsid w:val="00AD52FB"/>
    <w:rsid w:val="00AD5597"/>
    <w:rsid w:val="00AE0C36"/>
    <w:rsid w:val="00AE4D40"/>
    <w:rsid w:val="00AE514A"/>
    <w:rsid w:val="00AE5C64"/>
    <w:rsid w:val="00AF0332"/>
    <w:rsid w:val="00AF0735"/>
    <w:rsid w:val="00AF0805"/>
    <w:rsid w:val="00AF0FCE"/>
    <w:rsid w:val="00AF2952"/>
    <w:rsid w:val="00AF60F4"/>
    <w:rsid w:val="00AF683B"/>
    <w:rsid w:val="00AF7EEC"/>
    <w:rsid w:val="00B01242"/>
    <w:rsid w:val="00B038E6"/>
    <w:rsid w:val="00B068EC"/>
    <w:rsid w:val="00B07995"/>
    <w:rsid w:val="00B1402D"/>
    <w:rsid w:val="00B148BD"/>
    <w:rsid w:val="00B15EC3"/>
    <w:rsid w:val="00B162D1"/>
    <w:rsid w:val="00B200DF"/>
    <w:rsid w:val="00B201F2"/>
    <w:rsid w:val="00B21BDA"/>
    <w:rsid w:val="00B21C97"/>
    <w:rsid w:val="00B21ED5"/>
    <w:rsid w:val="00B2574F"/>
    <w:rsid w:val="00B26942"/>
    <w:rsid w:val="00B33C6E"/>
    <w:rsid w:val="00B34E72"/>
    <w:rsid w:val="00B35232"/>
    <w:rsid w:val="00B3569B"/>
    <w:rsid w:val="00B359F6"/>
    <w:rsid w:val="00B36DBB"/>
    <w:rsid w:val="00B375C6"/>
    <w:rsid w:val="00B37C9A"/>
    <w:rsid w:val="00B50980"/>
    <w:rsid w:val="00B55CCD"/>
    <w:rsid w:val="00B5754F"/>
    <w:rsid w:val="00B619B1"/>
    <w:rsid w:val="00B61A84"/>
    <w:rsid w:val="00B62104"/>
    <w:rsid w:val="00B64E8F"/>
    <w:rsid w:val="00B66204"/>
    <w:rsid w:val="00B70F7C"/>
    <w:rsid w:val="00B71FB0"/>
    <w:rsid w:val="00B75E32"/>
    <w:rsid w:val="00B83997"/>
    <w:rsid w:val="00B85711"/>
    <w:rsid w:val="00B92AF7"/>
    <w:rsid w:val="00B96287"/>
    <w:rsid w:val="00BA256D"/>
    <w:rsid w:val="00BA3688"/>
    <w:rsid w:val="00BA674B"/>
    <w:rsid w:val="00BA7F5D"/>
    <w:rsid w:val="00BB0210"/>
    <w:rsid w:val="00BB239A"/>
    <w:rsid w:val="00BB5E8A"/>
    <w:rsid w:val="00BB730A"/>
    <w:rsid w:val="00BC1955"/>
    <w:rsid w:val="00BC669D"/>
    <w:rsid w:val="00BC69C5"/>
    <w:rsid w:val="00BD099A"/>
    <w:rsid w:val="00BD0FFE"/>
    <w:rsid w:val="00BE15EF"/>
    <w:rsid w:val="00BE1B96"/>
    <w:rsid w:val="00BE2D8E"/>
    <w:rsid w:val="00BE5858"/>
    <w:rsid w:val="00BE6DE9"/>
    <w:rsid w:val="00BE74AF"/>
    <w:rsid w:val="00BF3146"/>
    <w:rsid w:val="00BF482F"/>
    <w:rsid w:val="00BF5149"/>
    <w:rsid w:val="00BF78FB"/>
    <w:rsid w:val="00C11A7E"/>
    <w:rsid w:val="00C144B3"/>
    <w:rsid w:val="00C1491A"/>
    <w:rsid w:val="00C1512C"/>
    <w:rsid w:val="00C20EB0"/>
    <w:rsid w:val="00C2150D"/>
    <w:rsid w:val="00C228D9"/>
    <w:rsid w:val="00C26A9B"/>
    <w:rsid w:val="00C276B3"/>
    <w:rsid w:val="00C310EB"/>
    <w:rsid w:val="00C3156D"/>
    <w:rsid w:val="00C32489"/>
    <w:rsid w:val="00C333B5"/>
    <w:rsid w:val="00C36E78"/>
    <w:rsid w:val="00C4011E"/>
    <w:rsid w:val="00C403F0"/>
    <w:rsid w:val="00C4156A"/>
    <w:rsid w:val="00C43D18"/>
    <w:rsid w:val="00C469CF"/>
    <w:rsid w:val="00C5632F"/>
    <w:rsid w:val="00C564E0"/>
    <w:rsid w:val="00C60690"/>
    <w:rsid w:val="00C60CCD"/>
    <w:rsid w:val="00C610EB"/>
    <w:rsid w:val="00C64C7B"/>
    <w:rsid w:val="00C65B9E"/>
    <w:rsid w:val="00C6663D"/>
    <w:rsid w:val="00C721E3"/>
    <w:rsid w:val="00C737F4"/>
    <w:rsid w:val="00C80E0B"/>
    <w:rsid w:val="00C82022"/>
    <w:rsid w:val="00C823BF"/>
    <w:rsid w:val="00C82883"/>
    <w:rsid w:val="00C87332"/>
    <w:rsid w:val="00C902DF"/>
    <w:rsid w:val="00C90953"/>
    <w:rsid w:val="00C946BE"/>
    <w:rsid w:val="00C94DB9"/>
    <w:rsid w:val="00C95C8D"/>
    <w:rsid w:val="00C96BC9"/>
    <w:rsid w:val="00C96C00"/>
    <w:rsid w:val="00C97429"/>
    <w:rsid w:val="00CA4CA4"/>
    <w:rsid w:val="00CA786B"/>
    <w:rsid w:val="00CB76B3"/>
    <w:rsid w:val="00CC0CAC"/>
    <w:rsid w:val="00CC3FC7"/>
    <w:rsid w:val="00CC4491"/>
    <w:rsid w:val="00CC76EA"/>
    <w:rsid w:val="00CD0C70"/>
    <w:rsid w:val="00CD2507"/>
    <w:rsid w:val="00CD3105"/>
    <w:rsid w:val="00CD3A57"/>
    <w:rsid w:val="00CE200D"/>
    <w:rsid w:val="00CE2B70"/>
    <w:rsid w:val="00CE41CB"/>
    <w:rsid w:val="00CE45EC"/>
    <w:rsid w:val="00CF104C"/>
    <w:rsid w:val="00CF129C"/>
    <w:rsid w:val="00CF21B9"/>
    <w:rsid w:val="00CF550B"/>
    <w:rsid w:val="00CF614C"/>
    <w:rsid w:val="00CF7521"/>
    <w:rsid w:val="00CF7C67"/>
    <w:rsid w:val="00D0011C"/>
    <w:rsid w:val="00D0154E"/>
    <w:rsid w:val="00D01DFF"/>
    <w:rsid w:val="00D06E11"/>
    <w:rsid w:val="00D10561"/>
    <w:rsid w:val="00D158E4"/>
    <w:rsid w:val="00D16553"/>
    <w:rsid w:val="00D16782"/>
    <w:rsid w:val="00D16855"/>
    <w:rsid w:val="00D20F05"/>
    <w:rsid w:val="00D214EC"/>
    <w:rsid w:val="00D22E53"/>
    <w:rsid w:val="00D23D39"/>
    <w:rsid w:val="00D23D9E"/>
    <w:rsid w:val="00D24A3E"/>
    <w:rsid w:val="00D24E09"/>
    <w:rsid w:val="00D26075"/>
    <w:rsid w:val="00D26FB7"/>
    <w:rsid w:val="00D314A2"/>
    <w:rsid w:val="00D325BF"/>
    <w:rsid w:val="00D33018"/>
    <w:rsid w:val="00D33A4C"/>
    <w:rsid w:val="00D35464"/>
    <w:rsid w:val="00D37595"/>
    <w:rsid w:val="00D43BD3"/>
    <w:rsid w:val="00D455AF"/>
    <w:rsid w:val="00D45A15"/>
    <w:rsid w:val="00D52701"/>
    <w:rsid w:val="00D52E93"/>
    <w:rsid w:val="00D53EFE"/>
    <w:rsid w:val="00D56292"/>
    <w:rsid w:val="00D56C79"/>
    <w:rsid w:val="00D61795"/>
    <w:rsid w:val="00D6280C"/>
    <w:rsid w:val="00D66DDE"/>
    <w:rsid w:val="00D73467"/>
    <w:rsid w:val="00D74CEC"/>
    <w:rsid w:val="00D750DC"/>
    <w:rsid w:val="00D80289"/>
    <w:rsid w:val="00D803B0"/>
    <w:rsid w:val="00D82C60"/>
    <w:rsid w:val="00D85454"/>
    <w:rsid w:val="00D865B3"/>
    <w:rsid w:val="00D86EFF"/>
    <w:rsid w:val="00D90411"/>
    <w:rsid w:val="00D90CA9"/>
    <w:rsid w:val="00D90E4F"/>
    <w:rsid w:val="00D922CA"/>
    <w:rsid w:val="00D9439A"/>
    <w:rsid w:val="00D94434"/>
    <w:rsid w:val="00D96DF4"/>
    <w:rsid w:val="00D97B9E"/>
    <w:rsid w:val="00D97C81"/>
    <w:rsid w:val="00DA407C"/>
    <w:rsid w:val="00DB2811"/>
    <w:rsid w:val="00DB3FB4"/>
    <w:rsid w:val="00DB4476"/>
    <w:rsid w:val="00DB570E"/>
    <w:rsid w:val="00DB5FB3"/>
    <w:rsid w:val="00DB7577"/>
    <w:rsid w:val="00DC0C3F"/>
    <w:rsid w:val="00DC1208"/>
    <w:rsid w:val="00DC2E6F"/>
    <w:rsid w:val="00DC7B94"/>
    <w:rsid w:val="00DD18E9"/>
    <w:rsid w:val="00DD1EDC"/>
    <w:rsid w:val="00DD20A7"/>
    <w:rsid w:val="00DD2241"/>
    <w:rsid w:val="00DD243D"/>
    <w:rsid w:val="00DD2C51"/>
    <w:rsid w:val="00DD3700"/>
    <w:rsid w:val="00DD4112"/>
    <w:rsid w:val="00DD7D8A"/>
    <w:rsid w:val="00DE2559"/>
    <w:rsid w:val="00DE26A8"/>
    <w:rsid w:val="00DE2924"/>
    <w:rsid w:val="00DF2293"/>
    <w:rsid w:val="00DF331F"/>
    <w:rsid w:val="00E0051F"/>
    <w:rsid w:val="00E150C2"/>
    <w:rsid w:val="00E20C5C"/>
    <w:rsid w:val="00E25043"/>
    <w:rsid w:val="00E261A0"/>
    <w:rsid w:val="00E2639F"/>
    <w:rsid w:val="00E27832"/>
    <w:rsid w:val="00E30ED8"/>
    <w:rsid w:val="00E32257"/>
    <w:rsid w:val="00E33AF2"/>
    <w:rsid w:val="00E345F1"/>
    <w:rsid w:val="00E37A78"/>
    <w:rsid w:val="00E40473"/>
    <w:rsid w:val="00E40503"/>
    <w:rsid w:val="00E408DD"/>
    <w:rsid w:val="00E41E98"/>
    <w:rsid w:val="00E50CFE"/>
    <w:rsid w:val="00E51AD8"/>
    <w:rsid w:val="00E5561B"/>
    <w:rsid w:val="00E5743F"/>
    <w:rsid w:val="00E6102F"/>
    <w:rsid w:val="00E615F8"/>
    <w:rsid w:val="00E6251F"/>
    <w:rsid w:val="00E64B63"/>
    <w:rsid w:val="00E708A3"/>
    <w:rsid w:val="00E7197D"/>
    <w:rsid w:val="00E72C55"/>
    <w:rsid w:val="00E73F6C"/>
    <w:rsid w:val="00E7412E"/>
    <w:rsid w:val="00E75248"/>
    <w:rsid w:val="00E765D3"/>
    <w:rsid w:val="00E76A3E"/>
    <w:rsid w:val="00E806B4"/>
    <w:rsid w:val="00E807AE"/>
    <w:rsid w:val="00E827C8"/>
    <w:rsid w:val="00E86634"/>
    <w:rsid w:val="00E921A4"/>
    <w:rsid w:val="00E92966"/>
    <w:rsid w:val="00E92AFD"/>
    <w:rsid w:val="00E96625"/>
    <w:rsid w:val="00E96A82"/>
    <w:rsid w:val="00EA1898"/>
    <w:rsid w:val="00EA5550"/>
    <w:rsid w:val="00EA7333"/>
    <w:rsid w:val="00EA738E"/>
    <w:rsid w:val="00EB31BE"/>
    <w:rsid w:val="00EB4153"/>
    <w:rsid w:val="00EB483C"/>
    <w:rsid w:val="00EB629E"/>
    <w:rsid w:val="00EC0599"/>
    <w:rsid w:val="00EC1D75"/>
    <w:rsid w:val="00EC5892"/>
    <w:rsid w:val="00ED1178"/>
    <w:rsid w:val="00ED1953"/>
    <w:rsid w:val="00ED5872"/>
    <w:rsid w:val="00ED6561"/>
    <w:rsid w:val="00ED7F54"/>
    <w:rsid w:val="00EE065E"/>
    <w:rsid w:val="00EE22B2"/>
    <w:rsid w:val="00EE3248"/>
    <w:rsid w:val="00EE662C"/>
    <w:rsid w:val="00EF2093"/>
    <w:rsid w:val="00EF3B08"/>
    <w:rsid w:val="00EF6037"/>
    <w:rsid w:val="00F0317D"/>
    <w:rsid w:val="00F0384C"/>
    <w:rsid w:val="00F03EE1"/>
    <w:rsid w:val="00F04934"/>
    <w:rsid w:val="00F05ECC"/>
    <w:rsid w:val="00F063FC"/>
    <w:rsid w:val="00F11C1F"/>
    <w:rsid w:val="00F17220"/>
    <w:rsid w:val="00F20410"/>
    <w:rsid w:val="00F20BC7"/>
    <w:rsid w:val="00F23C60"/>
    <w:rsid w:val="00F25AFF"/>
    <w:rsid w:val="00F30C93"/>
    <w:rsid w:val="00F40B3B"/>
    <w:rsid w:val="00F40E0A"/>
    <w:rsid w:val="00F41C06"/>
    <w:rsid w:val="00F41FAB"/>
    <w:rsid w:val="00F439A4"/>
    <w:rsid w:val="00F4468A"/>
    <w:rsid w:val="00F44DFB"/>
    <w:rsid w:val="00F45E46"/>
    <w:rsid w:val="00F4601F"/>
    <w:rsid w:val="00F4735D"/>
    <w:rsid w:val="00F503F6"/>
    <w:rsid w:val="00F507B9"/>
    <w:rsid w:val="00F50FFC"/>
    <w:rsid w:val="00F5194E"/>
    <w:rsid w:val="00F55411"/>
    <w:rsid w:val="00F5656A"/>
    <w:rsid w:val="00F56A57"/>
    <w:rsid w:val="00F57E5F"/>
    <w:rsid w:val="00F65114"/>
    <w:rsid w:val="00F6541C"/>
    <w:rsid w:val="00F6583A"/>
    <w:rsid w:val="00F65CA5"/>
    <w:rsid w:val="00F66FCE"/>
    <w:rsid w:val="00F67109"/>
    <w:rsid w:val="00F67501"/>
    <w:rsid w:val="00F71C9A"/>
    <w:rsid w:val="00F72AE2"/>
    <w:rsid w:val="00F748FB"/>
    <w:rsid w:val="00F77A6D"/>
    <w:rsid w:val="00F808FC"/>
    <w:rsid w:val="00F850D7"/>
    <w:rsid w:val="00F854EF"/>
    <w:rsid w:val="00F86B02"/>
    <w:rsid w:val="00F90F1B"/>
    <w:rsid w:val="00F92DBF"/>
    <w:rsid w:val="00F93451"/>
    <w:rsid w:val="00F93717"/>
    <w:rsid w:val="00F93C8A"/>
    <w:rsid w:val="00F94DDC"/>
    <w:rsid w:val="00F95C07"/>
    <w:rsid w:val="00F9618B"/>
    <w:rsid w:val="00F971CA"/>
    <w:rsid w:val="00FA0CC0"/>
    <w:rsid w:val="00FA7459"/>
    <w:rsid w:val="00FA7C6E"/>
    <w:rsid w:val="00FB2851"/>
    <w:rsid w:val="00FC027C"/>
    <w:rsid w:val="00FC539C"/>
    <w:rsid w:val="00FC6026"/>
    <w:rsid w:val="00FC6F8D"/>
    <w:rsid w:val="00FD0DEA"/>
    <w:rsid w:val="00FD1B07"/>
    <w:rsid w:val="00FD2959"/>
    <w:rsid w:val="00FD3D9F"/>
    <w:rsid w:val="00FD434A"/>
    <w:rsid w:val="00FD643C"/>
    <w:rsid w:val="00FD6E34"/>
    <w:rsid w:val="00FD6E72"/>
    <w:rsid w:val="00FE147F"/>
    <w:rsid w:val="00FE1713"/>
    <w:rsid w:val="00FE2D0D"/>
    <w:rsid w:val="00FE5E29"/>
    <w:rsid w:val="00FE71B8"/>
    <w:rsid w:val="00FF0807"/>
    <w:rsid w:val="00FF3AFB"/>
    <w:rsid w:val="00FF3D96"/>
    <w:rsid w:val="00FF6811"/>
    <w:rsid w:val="00FF710B"/>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26F4E"/>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4483DEF9-3A80-4D3C-A2D2-F7374F4A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104DC2"/>
    <w:pPr>
      <w:ind w:left="720"/>
      <w:contextualSpacing/>
    </w:p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rsid w:val="00336704"/>
    <w:rPr>
      <w:rFonts w:ascii="Helvetica" w:hAnsi="Helvetica"/>
      <w:i/>
      <w:color w:val="000000" w:themeColor="text1"/>
      <w:sz w:val="18"/>
    </w:rPr>
  </w:style>
  <w:style w:type="paragraph" w:styleId="Footer">
    <w:name w:val="footer"/>
    <w:link w:val="FooterChar"/>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040299"/>
    <w:pPr>
      <w:spacing w:before="120" w:after="120" w:line="240" w:lineRule="auto"/>
    </w:pPr>
    <w:rPr>
      <w:rFonts w:ascii="Arial" w:eastAsia="Calibri" w:hAnsi="Arial" w:cs="Arial"/>
      <w:color w:val="000000" w:themeColor="text1"/>
    </w:rPr>
  </w:style>
  <w:style w:type="paragraph" w:customStyle="1" w:styleId="DaSyText-9pt">
    <w:name w:val="DaSy Text-9pt"/>
    <w:qFormat/>
    <w:rsid w:val="00040299"/>
    <w:pPr>
      <w:spacing w:before="120" w:line="240" w:lineRule="auto"/>
    </w:pPr>
    <w:rPr>
      <w:rFonts w:ascii="Arial" w:eastAsia="Calibri" w:hAnsi="Arial"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ReportHeading1">
    <w:name w:val="DaSy Report Heading 1"/>
    <w:qFormat/>
    <w:rsid w:val="00040299"/>
    <w:pPr>
      <w:keepNext/>
      <w:spacing w:before="1080" w:after="120" w:line="240" w:lineRule="auto"/>
      <w:outlineLvl w:val="1"/>
    </w:pPr>
    <w:rPr>
      <w:rFonts w:ascii="Tahoma" w:eastAsia="Calibri" w:hAnsi="Tahoma" w:cs="Arial"/>
      <w:color w:val="154578"/>
      <w:sz w:val="30"/>
      <w:szCs w:val="30"/>
    </w:rPr>
  </w:style>
  <w:style w:type="paragraph" w:customStyle="1" w:styleId="DaSyReportTitle">
    <w:name w:val="DaSy Report Title"/>
    <w:qFormat/>
    <w:rsid w:val="00040299"/>
    <w:pPr>
      <w:keepNext/>
      <w:spacing w:before="480" w:after="0" w:line="240" w:lineRule="auto"/>
      <w:outlineLvl w:val="0"/>
    </w:pPr>
    <w:rPr>
      <w:rFonts w:ascii="Tahoma" w:eastAsia="Calibri" w:hAnsi="Tahoma" w:cs="Arial"/>
      <w:color w:val="154578"/>
      <w:sz w:val="56"/>
      <w:szCs w:val="34"/>
    </w:rPr>
  </w:style>
  <w:style w:type="paragraph" w:customStyle="1" w:styleId="DaSyBulletL1">
    <w:name w:val="DaSy Bullet L1"/>
    <w:qFormat/>
    <w:rsid w:val="00040299"/>
    <w:pPr>
      <w:numPr>
        <w:numId w:val="41"/>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040299"/>
    <w:pPr>
      <w:spacing w:after="200"/>
    </w:pPr>
  </w:style>
  <w:style w:type="paragraph" w:customStyle="1" w:styleId="DaSyReportHeading2">
    <w:name w:val="DaSy Report Heading 2"/>
    <w:qFormat/>
    <w:rsid w:val="00040299"/>
    <w:pPr>
      <w:keepNext/>
      <w:spacing w:before="360" w:after="120" w:line="240" w:lineRule="auto"/>
      <w:outlineLvl w:val="2"/>
    </w:pPr>
    <w:rPr>
      <w:rFonts w:ascii="Tahoma" w:eastAsia="Calibri" w:hAnsi="Tahoma" w:cs="Arial"/>
      <w:b/>
      <w:color w:val="154578"/>
      <w:sz w:val="26"/>
      <w:szCs w:val="24"/>
    </w:rPr>
  </w:style>
  <w:style w:type="paragraph" w:customStyle="1" w:styleId="DaSyBulletL2">
    <w:name w:val="DaSy Bullet L2"/>
    <w:basedOn w:val="ListParagraph"/>
    <w:qFormat/>
    <w:rsid w:val="00040299"/>
    <w:pPr>
      <w:numPr>
        <w:ilvl w:val="1"/>
        <w:numId w:val="43"/>
      </w:numPr>
      <w:spacing w:before="40" w:after="40"/>
      <w:contextualSpacing w:val="0"/>
    </w:pPr>
    <w:rPr>
      <w:rFonts w:asciiTheme="minorHAnsi" w:eastAsia="Calibri" w:hAnsiTheme="minorHAnsi" w:cs="Arial"/>
      <w:color w:val="000000" w:themeColor="text1"/>
      <w:sz w:val="22"/>
      <w:szCs w:val="20"/>
    </w:rPr>
  </w:style>
  <w:style w:type="paragraph" w:customStyle="1" w:styleId="DaSyBulletL2Last">
    <w:name w:val="DaSy Bullet L2 Last"/>
    <w:basedOn w:val="DaSyBulletL2"/>
    <w:qFormat/>
    <w:rsid w:val="00040299"/>
    <w:pPr>
      <w:spacing w:after="120"/>
      <w:ind w:left="1080"/>
    </w:pPr>
  </w:style>
  <w:style w:type="paragraph" w:customStyle="1" w:styleId="DaSyBulletL3">
    <w:name w:val="DaSy Bullet L3"/>
    <w:qFormat/>
    <w:rsid w:val="00040299"/>
    <w:pPr>
      <w:numPr>
        <w:ilvl w:val="2"/>
        <w:numId w:val="44"/>
      </w:numPr>
      <w:spacing w:after="60" w:line="240" w:lineRule="auto"/>
    </w:pPr>
    <w:rPr>
      <w:rFonts w:eastAsia="Calibri" w:cs="Arial"/>
      <w:color w:val="000000" w:themeColor="text1"/>
      <w:szCs w:val="20"/>
    </w:rPr>
  </w:style>
  <w:style w:type="paragraph" w:customStyle="1" w:styleId="DaSyReportDate">
    <w:name w:val="DaSy Report Date"/>
    <w:basedOn w:val="DaSyReportAuthors"/>
    <w:qFormat/>
    <w:rsid w:val="00040299"/>
    <w:pPr>
      <w:spacing w:before="480" w:after="480"/>
    </w:p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ReportHeading3">
    <w:name w:val="DaSy Report Heading 3"/>
    <w:qFormat/>
    <w:rsid w:val="00040299"/>
    <w:pPr>
      <w:spacing w:before="360" w:line="240" w:lineRule="auto"/>
      <w:outlineLvl w:val="3"/>
    </w:pPr>
    <w:rPr>
      <w:rFonts w:ascii="Tahoma" w:eastAsia="Calibri" w:hAnsi="Tahoma" w:cs="Arial"/>
      <w:b/>
      <w:bCs/>
      <w:color w:val="154578"/>
      <w:sz w:val="24"/>
    </w:rPr>
  </w:style>
  <w:style w:type="paragraph" w:customStyle="1" w:styleId="DaSyReportHeading4">
    <w:name w:val="DaSy Report Heading 4"/>
    <w:next w:val="DaSyText"/>
    <w:qFormat/>
    <w:rsid w:val="00040299"/>
    <w:pPr>
      <w:spacing w:before="240" w:line="240" w:lineRule="auto"/>
      <w:outlineLvl w:val="4"/>
    </w:pPr>
    <w:rPr>
      <w:rFonts w:ascii="Tahoma" w:eastAsia="Calibri" w:hAnsi="Tahoma" w:cs="Arial"/>
      <w:b/>
      <w:i/>
      <w:iCs/>
      <w:color w:val="154578"/>
      <w:sz w:val="24"/>
    </w:rPr>
  </w:style>
  <w:style w:type="character" w:styleId="PageNumber">
    <w:name w:val="page number"/>
    <w:basedOn w:val="DefaultParagraphFont"/>
    <w:uiPriority w:val="99"/>
    <w:semiHidden/>
    <w:unhideWhenUsed/>
    <w:rsid w:val="00A208DF"/>
    <w:rPr>
      <w:rFonts w:ascii="Helvetica Light" w:hAnsi="Helvetica Light"/>
      <w:b w:val="0"/>
      <w:i w:val="0"/>
      <w:sz w:val="18"/>
    </w:rPr>
  </w:style>
  <w:style w:type="paragraph" w:customStyle="1" w:styleId="DaSyReportAuthors">
    <w:name w:val="DaSy Report Authors"/>
    <w:qFormat/>
    <w:rsid w:val="00040299"/>
    <w:pPr>
      <w:spacing w:after="0" w:line="240" w:lineRule="auto"/>
    </w:pPr>
    <w:rPr>
      <w:rFonts w:ascii="Tahoma" w:eastAsia="Calibri" w:hAnsi="Tahoma" w:cs="Arial"/>
      <w:i/>
      <w:color w:val="000000" w:themeColor="text1"/>
      <w:szCs w:val="34"/>
    </w:rPr>
  </w:style>
  <w:style w:type="paragraph" w:customStyle="1" w:styleId="FigureTableHeader">
    <w:name w:val="Figure Table Header"/>
    <w:qFormat/>
    <w:rsid w:val="00196920"/>
    <w:pPr>
      <w:outlineLvl w:val="4"/>
    </w:pPr>
    <w:rPr>
      <w:rFonts w:ascii="Tahoma" w:eastAsia="Calibri" w:hAnsi="Tahoma" w:cs="Arial"/>
      <w:b/>
      <w:i/>
      <w:iCs/>
      <w:color w:val="154578"/>
      <w:sz w:val="24"/>
    </w:rPr>
  </w:style>
  <w:style w:type="paragraph" w:customStyle="1" w:styleId="DaSyTableHeading">
    <w:name w:val="DaSy Table Heading"/>
    <w:qFormat/>
    <w:rsid w:val="00040299"/>
    <w:pPr>
      <w:spacing w:before="40" w:after="40" w:line="240" w:lineRule="auto"/>
    </w:pPr>
    <w:rPr>
      <w:rFonts w:ascii="Arial" w:eastAsia="Calibri" w:hAnsi="Arial" w:cs="Arial"/>
      <w:b/>
      <w:bCs/>
      <w:color w:val="154578"/>
      <w:sz w:val="20"/>
    </w:rPr>
  </w:style>
  <w:style w:type="paragraph" w:customStyle="1" w:styleId="DaSyTableText">
    <w:name w:val="DaSy Table Text"/>
    <w:qFormat/>
    <w:rsid w:val="00040299"/>
    <w:pPr>
      <w:spacing w:before="40" w:after="40" w:line="240" w:lineRule="auto"/>
    </w:pPr>
    <w:rPr>
      <w:rFonts w:ascii="Arial" w:eastAsia="Calibri" w:hAnsi="Arial" w:cs="Arial"/>
      <w:color w:val="000000" w:themeColor="text1"/>
      <w:sz w:val="20"/>
    </w:rPr>
  </w:style>
  <w:style w:type="paragraph" w:customStyle="1" w:styleId="DaSyTablebullet">
    <w:name w:val="DaSy Table bullet"/>
    <w:qFormat/>
    <w:rsid w:val="009E2856"/>
    <w:pPr>
      <w:numPr>
        <w:numId w:val="47"/>
      </w:numPr>
      <w:spacing w:after="60" w:line="240" w:lineRule="auto"/>
      <w:ind w:left="360"/>
    </w:pPr>
    <w:rPr>
      <w:rFonts w:ascii="Arial" w:eastAsia="Calibri" w:hAnsi="Arial" w:cs="Arial"/>
      <w:color w:val="000000" w:themeColor="text1"/>
      <w:sz w:val="20"/>
    </w:rPr>
  </w:style>
  <w:style w:type="paragraph" w:customStyle="1" w:styleId="Reference">
    <w:name w:val="Reference"/>
    <w:next w:val="DaSyText"/>
    <w:qFormat/>
    <w:rsid w:val="00C43D18"/>
    <w:pPr>
      <w:spacing w:before="120" w:after="60" w:line="276" w:lineRule="auto"/>
      <w:ind w:left="360" w:hanging="360"/>
    </w:pPr>
    <w:rPr>
      <w:rFonts w:ascii="Helvetica" w:hAnsi="Helvetica" w:cs="Times New Roman"/>
      <w:sz w:val="24"/>
    </w:rPr>
  </w:style>
  <w:style w:type="paragraph" w:styleId="TOC1">
    <w:name w:val="toc 1"/>
    <w:basedOn w:val="TOC2"/>
    <w:next w:val="Normal"/>
    <w:autoRedefine/>
    <w:uiPriority w:val="39"/>
    <w:unhideWhenUsed/>
    <w:rsid w:val="00AA7DED"/>
    <w:pPr>
      <w:keepNext/>
      <w:spacing w:before="240"/>
      <w:ind w:left="0"/>
    </w:pPr>
    <w:rPr>
      <w:rFonts w:ascii="Tahoma" w:hAnsi="Tahoma"/>
      <w:b/>
      <w:noProof/>
      <w:color w:val="154578"/>
    </w:rPr>
  </w:style>
  <w:style w:type="paragraph" w:styleId="TOC2">
    <w:name w:val="toc 2"/>
    <w:basedOn w:val="TOC3"/>
    <w:next w:val="Normal"/>
    <w:autoRedefine/>
    <w:uiPriority w:val="39"/>
    <w:unhideWhenUsed/>
    <w:rsid w:val="000544E2"/>
    <w:pPr>
      <w:ind w:left="270"/>
    </w:pPr>
  </w:style>
  <w:style w:type="paragraph" w:styleId="TOC3">
    <w:name w:val="toc 3"/>
    <w:basedOn w:val="TOC4"/>
    <w:next w:val="Normal"/>
    <w:autoRedefine/>
    <w:uiPriority w:val="39"/>
    <w:unhideWhenUsed/>
    <w:rsid w:val="000544E2"/>
    <w:pPr>
      <w:tabs>
        <w:tab w:val="right" w:leader="dot" w:pos="10214"/>
      </w:tabs>
    </w:pPr>
    <w:rPr>
      <w:sz w:val="24"/>
    </w:rPr>
  </w:style>
  <w:style w:type="paragraph" w:styleId="TOC4">
    <w:name w:val="toc 4"/>
    <w:basedOn w:val="Normal"/>
    <w:next w:val="Normal"/>
    <w:autoRedefine/>
    <w:uiPriority w:val="39"/>
    <w:unhideWhenUsed/>
    <w:rsid w:val="005B7C1D"/>
    <w:pPr>
      <w:spacing w:after="100"/>
      <w:ind w:left="600"/>
    </w:pPr>
  </w:style>
  <w:style w:type="paragraph" w:customStyle="1" w:styleId="DaSyTableSubheading">
    <w:name w:val="DaSy Table Subheading"/>
    <w:basedOn w:val="DaSyTableText"/>
    <w:qFormat/>
    <w:rsid w:val="00040299"/>
    <w:rPr>
      <w:i/>
      <w:iCs/>
    </w:rPr>
  </w:style>
  <w:style w:type="character" w:customStyle="1" w:styleId="spellingerror">
    <w:name w:val="spellingerror"/>
    <w:basedOn w:val="DefaultParagraphFont"/>
    <w:rsid w:val="00730447"/>
  </w:style>
  <w:style w:type="character" w:customStyle="1" w:styleId="eop">
    <w:name w:val="eop"/>
    <w:basedOn w:val="DefaultParagraphFont"/>
    <w:rsid w:val="00730447"/>
  </w:style>
  <w:style w:type="character" w:customStyle="1" w:styleId="scxw49784790">
    <w:name w:val="scxw49784790"/>
    <w:basedOn w:val="DefaultParagraphFont"/>
    <w:rsid w:val="00F86B02"/>
  </w:style>
  <w:style w:type="paragraph" w:customStyle="1" w:styleId="L1-FlLSp12">
    <w:name w:val="L1-FlL Sp&amp;1/2"/>
    <w:basedOn w:val="Normal"/>
    <w:rsid w:val="00325288"/>
    <w:pPr>
      <w:autoSpaceDE w:val="0"/>
      <w:autoSpaceDN w:val="0"/>
      <w:spacing w:after="240" w:line="280" w:lineRule="exact"/>
    </w:pPr>
    <w:rPr>
      <w:rFonts w:asciiTheme="minorHAnsi" w:eastAsia="Times New Roman" w:hAnsiTheme="minorHAnsi" w:cs="Times New Roman"/>
      <w:color w:val="4D4D4F"/>
      <w:sz w:val="21"/>
      <w:szCs w:val="21"/>
    </w:rPr>
  </w:style>
  <w:style w:type="paragraph" w:customStyle="1" w:styleId="N1-1stBullet">
    <w:name w:val="N1-1st Bullet"/>
    <w:qFormat/>
    <w:rsid w:val="00325288"/>
    <w:pPr>
      <w:numPr>
        <w:numId w:val="23"/>
      </w:numPr>
      <w:spacing w:after="120" w:line="240" w:lineRule="atLeast"/>
    </w:pPr>
    <w:rPr>
      <w:rFonts w:eastAsia="Times New Roman" w:cs="Times New Roman"/>
      <w:color w:val="4D4D4F"/>
      <w:sz w:val="21"/>
      <w:szCs w:val="21"/>
    </w:rPr>
  </w:style>
  <w:style w:type="paragraph" w:styleId="FootnoteText">
    <w:name w:val="footnote text"/>
    <w:aliases w:val="F1"/>
    <w:link w:val="FootnoteTextChar"/>
    <w:uiPriority w:val="99"/>
    <w:rsid w:val="0054587A"/>
    <w:pPr>
      <w:tabs>
        <w:tab w:val="left" w:pos="120"/>
      </w:tabs>
      <w:spacing w:after="80" w:line="200" w:lineRule="atLeast"/>
      <w:ind w:left="115" w:hanging="115"/>
    </w:pPr>
    <w:rPr>
      <w:rFonts w:eastAsia="Times New Roman" w:cs="Times New Roman"/>
      <w:sz w:val="18"/>
      <w:szCs w:val="18"/>
    </w:rPr>
  </w:style>
  <w:style w:type="character" w:customStyle="1" w:styleId="FootnoteTextChar">
    <w:name w:val="Footnote Text Char"/>
    <w:aliases w:val="F1 Char"/>
    <w:basedOn w:val="DefaultParagraphFont"/>
    <w:link w:val="FootnoteText"/>
    <w:uiPriority w:val="99"/>
    <w:rsid w:val="0054587A"/>
    <w:rPr>
      <w:rFonts w:eastAsia="Times New Roman" w:cs="Times New Roman"/>
      <w:sz w:val="18"/>
      <w:szCs w:val="18"/>
    </w:rPr>
  </w:style>
  <w:style w:type="paragraph" w:customStyle="1" w:styleId="SL-FlLftSgl">
    <w:name w:val="SL-Fl Lft Sgl"/>
    <w:basedOn w:val="Normal"/>
    <w:rsid w:val="0054587A"/>
    <w:pPr>
      <w:keepNext/>
      <w:spacing w:after="0" w:line="240" w:lineRule="atLeast"/>
    </w:pPr>
    <w:rPr>
      <w:rFonts w:ascii="Calibri Light" w:eastAsia="Times New Roman" w:hAnsi="Calibri Light" w:cs="Times New Roman"/>
      <w:b/>
      <w:color w:val="FFFFFF" w:themeColor="background1"/>
      <w:sz w:val="24"/>
      <w:szCs w:val="24"/>
    </w:rPr>
  </w:style>
  <w:style w:type="character" w:styleId="FootnoteReference">
    <w:name w:val="footnote reference"/>
    <w:basedOn w:val="DefaultParagraphFont"/>
    <w:uiPriority w:val="99"/>
    <w:semiHidden/>
    <w:unhideWhenUsed/>
    <w:rsid w:val="0054587A"/>
    <w:rPr>
      <w:vertAlign w:val="superscript"/>
    </w:rPr>
  </w:style>
  <w:style w:type="character" w:styleId="PlaceholderText">
    <w:name w:val="Placeholder Text"/>
    <w:basedOn w:val="DefaultParagraphFont"/>
    <w:uiPriority w:val="99"/>
    <w:semiHidden/>
    <w:rsid w:val="00EB31BE"/>
    <w:rPr>
      <w:color w:val="808080"/>
    </w:rPr>
  </w:style>
  <w:style w:type="paragraph" w:customStyle="1" w:styleId="TT-TableTitle">
    <w:name w:val="TT-Table Title"/>
    <w:rsid w:val="005D4A3B"/>
    <w:pPr>
      <w:keepNext/>
      <w:spacing w:after="80" w:line="360" w:lineRule="atLeast"/>
      <w:ind w:left="1440" w:hanging="1440"/>
    </w:pPr>
    <w:rPr>
      <w:rFonts w:ascii="Calibri" w:eastAsia="Times New Roman" w:hAnsi="Calibri" w:cs="Times New Roman"/>
      <w:color w:val="199387"/>
      <w:sz w:val="32"/>
      <w:szCs w:val="20"/>
    </w:rPr>
  </w:style>
  <w:style w:type="paragraph" w:customStyle="1" w:styleId="TF-TblFN">
    <w:name w:val="TF-Tbl FN"/>
    <w:basedOn w:val="FootnoteText"/>
    <w:rsid w:val="005D4A3B"/>
    <w:rPr>
      <w:szCs w:val="20"/>
    </w:rPr>
  </w:style>
  <w:style w:type="paragraph" w:customStyle="1" w:styleId="TH-TableHeading">
    <w:name w:val="TH-Table Heading"/>
    <w:qFormat/>
    <w:rsid w:val="005D4A3B"/>
    <w:pPr>
      <w:keepNext/>
      <w:tabs>
        <w:tab w:val="center" w:pos="2520"/>
        <w:tab w:val="center" w:pos="5400"/>
        <w:tab w:val="center" w:pos="8280"/>
      </w:tabs>
      <w:spacing w:before="40" w:after="40" w:line="240" w:lineRule="atLeast"/>
      <w:jc w:val="center"/>
    </w:pPr>
    <w:rPr>
      <w:rFonts w:eastAsiaTheme="minorEastAsia" w:cstheme="minorHAnsi"/>
      <w:b/>
      <w:color w:val="FFFFFF" w:themeColor="background1"/>
    </w:rPr>
  </w:style>
  <w:style w:type="paragraph" w:customStyle="1" w:styleId="TX-TableText">
    <w:name w:val="TX-Table Text"/>
    <w:qFormat/>
    <w:rsid w:val="005D4A3B"/>
    <w:pPr>
      <w:spacing w:after="0" w:line="240" w:lineRule="auto"/>
    </w:pPr>
    <w:rPr>
      <w:rFonts w:ascii="Calibri" w:eastAsia="Times New Roman" w:hAnsi="Calibri" w:cs="Times New Roman"/>
      <w:sz w:val="20"/>
      <w:szCs w:val="20"/>
    </w:rPr>
  </w:style>
  <w:style w:type="paragraph" w:customStyle="1" w:styleId="B1-Bullet">
    <w:name w:val="B1-Bullet"/>
    <w:link w:val="B1-BulletChar"/>
    <w:qFormat/>
    <w:rsid w:val="005D4A3B"/>
    <w:pPr>
      <w:numPr>
        <w:numId w:val="24"/>
      </w:numPr>
      <w:spacing w:after="80" w:line="280" w:lineRule="atLeast"/>
    </w:pPr>
    <w:rPr>
      <w:rFonts w:eastAsia="Times New Roman" w:cs="Times New Roman"/>
      <w:sz w:val="23"/>
      <w:szCs w:val="20"/>
    </w:rPr>
  </w:style>
  <w:style w:type="character" w:customStyle="1" w:styleId="B1-BulletChar">
    <w:name w:val="B1-Bullet Char"/>
    <w:basedOn w:val="DefaultParagraphFont"/>
    <w:link w:val="B1-Bullet"/>
    <w:rsid w:val="005D4A3B"/>
    <w:rPr>
      <w:rFonts w:eastAsia="Times New Roman" w:cs="Times New Roman"/>
      <w:sz w:val="23"/>
      <w:szCs w:val="20"/>
    </w:rPr>
  </w:style>
  <w:style w:type="character" w:styleId="Emphasis">
    <w:name w:val="Emphasis"/>
    <w:basedOn w:val="DefaultParagraphFont"/>
    <w:uiPriority w:val="20"/>
    <w:qFormat/>
    <w:rsid w:val="00A954F9"/>
    <w:rPr>
      <w:i/>
      <w:iCs/>
    </w:rPr>
  </w:style>
  <w:style w:type="character" w:styleId="UnresolvedMention">
    <w:name w:val="Unresolved Mention"/>
    <w:basedOn w:val="DefaultParagraphFont"/>
    <w:uiPriority w:val="99"/>
    <w:unhideWhenUsed/>
    <w:rsid w:val="006E21EE"/>
    <w:rPr>
      <w:color w:val="605E5C"/>
      <w:shd w:val="clear" w:color="auto" w:fill="E1DFDD"/>
    </w:rPr>
  </w:style>
  <w:style w:type="paragraph" w:customStyle="1" w:styleId="C1-CtrBoldHd">
    <w:name w:val="C1-Ctr BoldHd"/>
    <w:basedOn w:val="Normal"/>
    <w:rsid w:val="00585211"/>
    <w:pPr>
      <w:keepNext/>
      <w:spacing w:after="0" w:line="240" w:lineRule="auto"/>
      <w:jc w:val="center"/>
    </w:pPr>
    <w:rPr>
      <w:rFonts w:ascii="Calibri Light" w:eastAsia="Times New Roman" w:hAnsi="Calibri Light" w:cs="Times New Roman"/>
      <w:b/>
      <w:color w:val="FFFFFF" w:themeColor="background1"/>
      <w:sz w:val="40"/>
      <w:szCs w:val="40"/>
    </w:rPr>
  </w:style>
  <w:style w:type="paragraph" w:customStyle="1" w:styleId="N2-2ndBullet">
    <w:name w:val="N2-2nd Bullet"/>
    <w:basedOn w:val="Normal"/>
    <w:link w:val="N2-2ndBulletChar"/>
    <w:qFormat/>
    <w:rsid w:val="00585211"/>
    <w:pPr>
      <w:numPr>
        <w:numId w:val="26"/>
      </w:numPr>
      <w:spacing w:after="0" w:line="240" w:lineRule="auto"/>
      <w:ind w:left="720"/>
    </w:pPr>
    <w:rPr>
      <w:rFonts w:ascii="Calibri Light" w:eastAsia="Times New Roman" w:hAnsi="Calibri Light" w:cs="Times New Roman"/>
      <w:sz w:val="18"/>
      <w:szCs w:val="18"/>
    </w:rPr>
  </w:style>
  <w:style w:type="character" w:customStyle="1" w:styleId="N2-2ndBulletChar">
    <w:name w:val="N2-2nd Bullet Char"/>
    <w:basedOn w:val="DefaultParagraphFont"/>
    <w:link w:val="N2-2ndBullet"/>
    <w:rsid w:val="00585211"/>
    <w:rPr>
      <w:rFonts w:ascii="Calibri Light" w:eastAsia="Times New Roman" w:hAnsi="Calibri Light" w:cs="Times New Roman"/>
      <w:sz w:val="18"/>
      <w:szCs w:val="18"/>
    </w:rPr>
  </w:style>
  <w:style w:type="character" w:styleId="Mention">
    <w:name w:val="Mention"/>
    <w:basedOn w:val="DefaultParagraphFont"/>
    <w:uiPriority w:val="99"/>
    <w:unhideWhenUsed/>
    <w:rsid w:val="00585211"/>
    <w:rPr>
      <w:color w:val="2B579A"/>
      <w:shd w:val="clear" w:color="auto" w:fill="E6E6E6"/>
    </w:rPr>
  </w:style>
  <w:style w:type="paragraph" w:customStyle="1" w:styleId="DaSyBriefTitle">
    <w:name w:val="DaSy Brief Title"/>
    <w:qFormat/>
    <w:rsid w:val="00040299"/>
    <w:pPr>
      <w:keepNext/>
      <w:spacing w:before="120" w:after="0" w:line="240" w:lineRule="auto"/>
      <w:outlineLvl w:val="0"/>
    </w:pPr>
    <w:rPr>
      <w:rFonts w:ascii="Tahoma" w:eastAsia="Calibri" w:hAnsi="Tahoma" w:cs="Arial"/>
      <w:color w:val="154578"/>
      <w:sz w:val="36"/>
      <w:szCs w:val="34"/>
    </w:rPr>
  </w:style>
  <w:style w:type="character" w:customStyle="1" w:styleId="DaSyBoldRuns">
    <w:name w:val="DaSy Bold Runs"/>
    <w:basedOn w:val="DefaultParagraphFont"/>
    <w:uiPriority w:val="1"/>
    <w:qFormat/>
    <w:rsid w:val="00040299"/>
    <w:rPr>
      <w:b/>
      <w:bCs/>
    </w:rPr>
  </w:style>
  <w:style w:type="paragraph" w:customStyle="1" w:styleId="DaSyBriefAuthors">
    <w:name w:val="DaSy Brief Authors"/>
    <w:qFormat/>
    <w:rsid w:val="00040299"/>
    <w:pPr>
      <w:spacing w:before="240" w:after="240" w:line="240" w:lineRule="auto"/>
    </w:pPr>
    <w:rPr>
      <w:rFonts w:ascii="Tahoma" w:eastAsia="Calibri" w:hAnsi="Tahoma" w:cs="Arial"/>
      <w:i/>
      <w:color w:val="000000" w:themeColor="text1"/>
      <w:szCs w:val="34"/>
    </w:rPr>
  </w:style>
  <w:style w:type="paragraph" w:customStyle="1" w:styleId="DaSyBriefDate">
    <w:name w:val="DaSy Brief Date"/>
    <w:qFormat/>
    <w:rsid w:val="00040299"/>
    <w:pPr>
      <w:framePr w:hSpace="180" w:wrap="around" w:hAnchor="margin" w:xAlign="center" w:y="-864"/>
      <w:spacing w:after="0" w:line="240" w:lineRule="auto"/>
      <w:jc w:val="right"/>
    </w:pPr>
    <w:rPr>
      <w:rFonts w:ascii="Tahoma" w:hAnsi="Tahoma"/>
      <w:i/>
      <w:color w:val="000000" w:themeColor="text1"/>
      <w:sz w:val="20"/>
      <w:szCs w:val="24"/>
    </w:rPr>
  </w:style>
  <w:style w:type="paragraph" w:customStyle="1" w:styleId="DaSyBriefHeading1">
    <w:name w:val="DaSy Brief Heading 1"/>
    <w:qFormat/>
    <w:rsid w:val="00040299"/>
    <w:pPr>
      <w:keepNext/>
      <w:spacing w:before="360" w:after="120" w:line="240" w:lineRule="auto"/>
      <w:outlineLvl w:val="1"/>
    </w:pPr>
    <w:rPr>
      <w:rFonts w:ascii="Tahoma" w:eastAsia="Calibri" w:hAnsi="Tahoma" w:cs="Arial"/>
      <w:b/>
      <w:color w:val="154578"/>
      <w:sz w:val="30"/>
      <w:szCs w:val="24"/>
    </w:rPr>
  </w:style>
  <w:style w:type="paragraph" w:customStyle="1" w:styleId="DaSyBriefHeading2">
    <w:name w:val="DaSy Brief Heading 2"/>
    <w:qFormat/>
    <w:rsid w:val="00040299"/>
    <w:pPr>
      <w:keepNext/>
      <w:spacing w:before="360" w:after="120" w:line="240" w:lineRule="auto"/>
      <w:outlineLvl w:val="2"/>
    </w:pPr>
    <w:rPr>
      <w:rFonts w:ascii="Tahoma" w:eastAsia="Calibri" w:hAnsi="Tahoma" w:cs="Arial"/>
      <w:b/>
      <w:i/>
      <w:color w:val="154578"/>
      <w:sz w:val="26"/>
      <w:szCs w:val="24"/>
    </w:rPr>
  </w:style>
  <w:style w:type="paragraph" w:customStyle="1" w:styleId="DaSyBriefHeading3">
    <w:name w:val="DaSy Brief Heading 3"/>
    <w:qFormat/>
    <w:rsid w:val="00040299"/>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040299"/>
    <w:pPr>
      <w:keepNext/>
      <w:spacing w:before="240" w:line="240" w:lineRule="auto"/>
      <w:ind w:left="360"/>
      <w:outlineLvl w:val="4"/>
    </w:pPr>
    <w:rPr>
      <w:rFonts w:ascii="Tahoma" w:eastAsia="Calibri" w:hAnsi="Tahoma" w:cs="Arial"/>
      <w:b/>
      <w:i/>
      <w:iCs/>
      <w:color w:val="154578"/>
      <w:sz w:val="20"/>
    </w:rPr>
  </w:style>
  <w:style w:type="paragraph" w:customStyle="1" w:styleId="DaSyCalloutBox">
    <w:name w:val="DaSy Callout Box"/>
    <w:qFormat/>
    <w:rsid w:val="00040299"/>
    <w:pPr>
      <w:spacing w:after="120" w:line="240" w:lineRule="auto"/>
    </w:pPr>
    <w:rPr>
      <w:rFonts w:ascii="Tahoma" w:eastAsia="Calibri" w:hAnsi="Tahoma" w:cs="Arial"/>
      <w:color w:val="FFFFFF" w:themeColor="background1"/>
      <w:sz w:val="20"/>
    </w:rPr>
  </w:style>
  <w:style w:type="paragraph" w:customStyle="1" w:styleId="DaSyFigureTableHeader">
    <w:name w:val="DaSy Figure Table Header"/>
    <w:qFormat/>
    <w:rsid w:val="00040299"/>
    <w:pPr>
      <w:outlineLvl w:val="4"/>
    </w:pPr>
    <w:rPr>
      <w:rFonts w:ascii="Tahoma" w:eastAsia="Calibri" w:hAnsi="Tahoma" w:cs="Arial"/>
      <w:b/>
      <w:iCs/>
      <w:color w:val="154578"/>
      <w:sz w:val="20"/>
    </w:rPr>
  </w:style>
  <w:style w:type="paragraph" w:customStyle="1" w:styleId="DaSyFootnoteText">
    <w:name w:val="DaSy Footnote Text"/>
    <w:qFormat/>
    <w:rsid w:val="00040299"/>
    <w:pPr>
      <w:spacing w:after="0" w:line="240" w:lineRule="auto"/>
      <w:ind w:left="115" w:hanging="115"/>
    </w:pPr>
    <w:rPr>
      <w:color w:val="000000" w:themeColor="text1"/>
      <w:sz w:val="16"/>
      <w:szCs w:val="20"/>
    </w:rPr>
  </w:style>
  <w:style w:type="paragraph" w:customStyle="1" w:styleId="DaSyNumberedListL1">
    <w:name w:val="DaSy Numbered List L1"/>
    <w:qFormat/>
    <w:rsid w:val="00040299"/>
    <w:pPr>
      <w:numPr>
        <w:numId w:val="46"/>
      </w:numPr>
      <w:spacing w:before="40" w:after="40" w:line="240" w:lineRule="auto"/>
    </w:pPr>
    <w:rPr>
      <w:color w:val="000000" w:themeColor="text1"/>
    </w:rPr>
  </w:style>
  <w:style w:type="paragraph" w:customStyle="1" w:styleId="DasyNumberedListL2">
    <w:name w:val="Dasy Numbered List L2"/>
    <w:qFormat/>
    <w:rsid w:val="00040299"/>
    <w:pPr>
      <w:numPr>
        <w:ilvl w:val="1"/>
        <w:numId w:val="46"/>
      </w:numPr>
      <w:spacing w:before="40" w:after="40" w:line="240" w:lineRule="auto"/>
    </w:pPr>
    <w:rPr>
      <w:color w:val="000000" w:themeColor="text1"/>
    </w:rPr>
  </w:style>
  <w:style w:type="paragraph" w:customStyle="1" w:styleId="DaSyTableNotes">
    <w:name w:val="DaSy Table Notes"/>
    <w:next w:val="DaSyText"/>
    <w:qFormat/>
    <w:rsid w:val="00040299"/>
    <w:pPr>
      <w:spacing w:before="120" w:line="240" w:lineRule="auto"/>
    </w:pPr>
    <w:rPr>
      <w:rFonts w:eastAsia="Calibri" w:cs="Arial"/>
      <w:i/>
      <w:noProof/>
      <w:color w:val="000000" w:themeColor="text1"/>
      <w:sz w:val="18"/>
    </w:rPr>
  </w:style>
  <w:style w:type="paragraph" w:customStyle="1" w:styleId="DaSyTableTextIndent1">
    <w:name w:val="DaSy Table Text Indent 1"/>
    <w:qFormat/>
    <w:rsid w:val="00040299"/>
    <w:pPr>
      <w:ind w:left="288"/>
    </w:pPr>
    <w:rPr>
      <w:rFonts w:eastAsia="Calibri"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20607199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849757808">
      <w:bodyDiv w:val="1"/>
      <w:marLeft w:val="0"/>
      <w:marRight w:val="0"/>
      <w:marTop w:val="0"/>
      <w:marBottom w:val="0"/>
      <w:divBdr>
        <w:top w:val="none" w:sz="0" w:space="0" w:color="auto"/>
        <w:left w:val="none" w:sz="0" w:space="0" w:color="auto"/>
        <w:bottom w:val="none" w:sz="0" w:space="0" w:color="auto"/>
        <w:right w:val="none" w:sz="0" w:space="0" w:color="auto"/>
      </w:divBdr>
      <w:divsChild>
        <w:div w:id="96141746">
          <w:marLeft w:val="0"/>
          <w:marRight w:val="0"/>
          <w:marTop w:val="0"/>
          <w:marBottom w:val="0"/>
          <w:divBdr>
            <w:top w:val="none" w:sz="0" w:space="0" w:color="auto"/>
            <w:left w:val="none" w:sz="0" w:space="0" w:color="auto"/>
            <w:bottom w:val="none" w:sz="0" w:space="0" w:color="auto"/>
            <w:right w:val="none" w:sz="0" w:space="0" w:color="auto"/>
          </w:divBdr>
        </w:div>
        <w:div w:id="125857475">
          <w:marLeft w:val="0"/>
          <w:marRight w:val="0"/>
          <w:marTop w:val="0"/>
          <w:marBottom w:val="0"/>
          <w:divBdr>
            <w:top w:val="none" w:sz="0" w:space="0" w:color="auto"/>
            <w:left w:val="none" w:sz="0" w:space="0" w:color="auto"/>
            <w:bottom w:val="none" w:sz="0" w:space="0" w:color="auto"/>
            <w:right w:val="none" w:sz="0" w:space="0" w:color="auto"/>
          </w:divBdr>
        </w:div>
        <w:div w:id="144786322">
          <w:marLeft w:val="0"/>
          <w:marRight w:val="0"/>
          <w:marTop w:val="0"/>
          <w:marBottom w:val="0"/>
          <w:divBdr>
            <w:top w:val="none" w:sz="0" w:space="0" w:color="auto"/>
            <w:left w:val="none" w:sz="0" w:space="0" w:color="auto"/>
            <w:bottom w:val="none" w:sz="0" w:space="0" w:color="auto"/>
            <w:right w:val="none" w:sz="0" w:space="0" w:color="auto"/>
          </w:divBdr>
        </w:div>
        <w:div w:id="289669286">
          <w:marLeft w:val="0"/>
          <w:marRight w:val="0"/>
          <w:marTop w:val="0"/>
          <w:marBottom w:val="0"/>
          <w:divBdr>
            <w:top w:val="none" w:sz="0" w:space="0" w:color="auto"/>
            <w:left w:val="none" w:sz="0" w:space="0" w:color="auto"/>
            <w:bottom w:val="none" w:sz="0" w:space="0" w:color="auto"/>
            <w:right w:val="none" w:sz="0" w:space="0" w:color="auto"/>
          </w:divBdr>
        </w:div>
        <w:div w:id="387144510">
          <w:marLeft w:val="0"/>
          <w:marRight w:val="0"/>
          <w:marTop w:val="0"/>
          <w:marBottom w:val="0"/>
          <w:divBdr>
            <w:top w:val="none" w:sz="0" w:space="0" w:color="auto"/>
            <w:left w:val="none" w:sz="0" w:space="0" w:color="auto"/>
            <w:bottom w:val="none" w:sz="0" w:space="0" w:color="auto"/>
            <w:right w:val="none" w:sz="0" w:space="0" w:color="auto"/>
          </w:divBdr>
        </w:div>
        <w:div w:id="415054519">
          <w:marLeft w:val="0"/>
          <w:marRight w:val="0"/>
          <w:marTop w:val="0"/>
          <w:marBottom w:val="0"/>
          <w:divBdr>
            <w:top w:val="none" w:sz="0" w:space="0" w:color="auto"/>
            <w:left w:val="none" w:sz="0" w:space="0" w:color="auto"/>
            <w:bottom w:val="none" w:sz="0" w:space="0" w:color="auto"/>
            <w:right w:val="none" w:sz="0" w:space="0" w:color="auto"/>
          </w:divBdr>
        </w:div>
        <w:div w:id="469130417">
          <w:marLeft w:val="0"/>
          <w:marRight w:val="0"/>
          <w:marTop w:val="0"/>
          <w:marBottom w:val="0"/>
          <w:divBdr>
            <w:top w:val="none" w:sz="0" w:space="0" w:color="auto"/>
            <w:left w:val="none" w:sz="0" w:space="0" w:color="auto"/>
            <w:bottom w:val="none" w:sz="0" w:space="0" w:color="auto"/>
            <w:right w:val="none" w:sz="0" w:space="0" w:color="auto"/>
          </w:divBdr>
        </w:div>
        <w:div w:id="734930543">
          <w:marLeft w:val="0"/>
          <w:marRight w:val="0"/>
          <w:marTop w:val="0"/>
          <w:marBottom w:val="0"/>
          <w:divBdr>
            <w:top w:val="none" w:sz="0" w:space="0" w:color="auto"/>
            <w:left w:val="none" w:sz="0" w:space="0" w:color="auto"/>
            <w:bottom w:val="none" w:sz="0" w:space="0" w:color="auto"/>
            <w:right w:val="none" w:sz="0" w:space="0" w:color="auto"/>
          </w:divBdr>
        </w:div>
        <w:div w:id="752506238">
          <w:marLeft w:val="0"/>
          <w:marRight w:val="0"/>
          <w:marTop w:val="0"/>
          <w:marBottom w:val="0"/>
          <w:divBdr>
            <w:top w:val="none" w:sz="0" w:space="0" w:color="auto"/>
            <w:left w:val="none" w:sz="0" w:space="0" w:color="auto"/>
            <w:bottom w:val="none" w:sz="0" w:space="0" w:color="auto"/>
            <w:right w:val="none" w:sz="0" w:space="0" w:color="auto"/>
          </w:divBdr>
        </w:div>
        <w:div w:id="767655191">
          <w:marLeft w:val="0"/>
          <w:marRight w:val="0"/>
          <w:marTop w:val="0"/>
          <w:marBottom w:val="0"/>
          <w:divBdr>
            <w:top w:val="none" w:sz="0" w:space="0" w:color="auto"/>
            <w:left w:val="none" w:sz="0" w:space="0" w:color="auto"/>
            <w:bottom w:val="none" w:sz="0" w:space="0" w:color="auto"/>
            <w:right w:val="none" w:sz="0" w:space="0" w:color="auto"/>
          </w:divBdr>
        </w:div>
        <w:div w:id="1072897791">
          <w:marLeft w:val="0"/>
          <w:marRight w:val="0"/>
          <w:marTop w:val="0"/>
          <w:marBottom w:val="0"/>
          <w:divBdr>
            <w:top w:val="none" w:sz="0" w:space="0" w:color="auto"/>
            <w:left w:val="none" w:sz="0" w:space="0" w:color="auto"/>
            <w:bottom w:val="none" w:sz="0" w:space="0" w:color="auto"/>
            <w:right w:val="none" w:sz="0" w:space="0" w:color="auto"/>
          </w:divBdr>
        </w:div>
        <w:div w:id="1332832608">
          <w:marLeft w:val="0"/>
          <w:marRight w:val="0"/>
          <w:marTop w:val="0"/>
          <w:marBottom w:val="0"/>
          <w:divBdr>
            <w:top w:val="none" w:sz="0" w:space="0" w:color="auto"/>
            <w:left w:val="none" w:sz="0" w:space="0" w:color="auto"/>
            <w:bottom w:val="none" w:sz="0" w:space="0" w:color="auto"/>
            <w:right w:val="none" w:sz="0" w:space="0" w:color="auto"/>
          </w:divBdr>
        </w:div>
        <w:div w:id="1409233748">
          <w:marLeft w:val="0"/>
          <w:marRight w:val="0"/>
          <w:marTop w:val="0"/>
          <w:marBottom w:val="0"/>
          <w:divBdr>
            <w:top w:val="none" w:sz="0" w:space="0" w:color="auto"/>
            <w:left w:val="none" w:sz="0" w:space="0" w:color="auto"/>
            <w:bottom w:val="none" w:sz="0" w:space="0" w:color="auto"/>
            <w:right w:val="none" w:sz="0" w:space="0" w:color="auto"/>
          </w:divBdr>
        </w:div>
        <w:div w:id="1560289059">
          <w:marLeft w:val="0"/>
          <w:marRight w:val="0"/>
          <w:marTop w:val="0"/>
          <w:marBottom w:val="0"/>
          <w:divBdr>
            <w:top w:val="none" w:sz="0" w:space="0" w:color="auto"/>
            <w:left w:val="none" w:sz="0" w:space="0" w:color="auto"/>
            <w:bottom w:val="none" w:sz="0" w:space="0" w:color="auto"/>
            <w:right w:val="none" w:sz="0" w:space="0" w:color="auto"/>
          </w:divBdr>
        </w:div>
        <w:div w:id="1737194533">
          <w:marLeft w:val="0"/>
          <w:marRight w:val="0"/>
          <w:marTop w:val="0"/>
          <w:marBottom w:val="0"/>
          <w:divBdr>
            <w:top w:val="none" w:sz="0" w:space="0" w:color="auto"/>
            <w:left w:val="none" w:sz="0" w:space="0" w:color="auto"/>
            <w:bottom w:val="none" w:sz="0" w:space="0" w:color="auto"/>
            <w:right w:val="none" w:sz="0" w:space="0" w:color="auto"/>
          </w:divBdr>
        </w:div>
        <w:div w:id="1896969531">
          <w:marLeft w:val="0"/>
          <w:marRight w:val="0"/>
          <w:marTop w:val="0"/>
          <w:marBottom w:val="0"/>
          <w:divBdr>
            <w:top w:val="none" w:sz="0" w:space="0" w:color="auto"/>
            <w:left w:val="none" w:sz="0" w:space="0" w:color="auto"/>
            <w:bottom w:val="none" w:sz="0" w:space="0" w:color="auto"/>
            <w:right w:val="none" w:sz="0" w:space="0" w:color="auto"/>
          </w:divBdr>
        </w:div>
        <w:div w:id="2020235581">
          <w:marLeft w:val="0"/>
          <w:marRight w:val="0"/>
          <w:marTop w:val="0"/>
          <w:marBottom w:val="0"/>
          <w:divBdr>
            <w:top w:val="none" w:sz="0" w:space="0" w:color="auto"/>
            <w:left w:val="none" w:sz="0" w:space="0" w:color="auto"/>
            <w:bottom w:val="none" w:sz="0" w:space="0" w:color="auto"/>
            <w:right w:val="none" w:sz="0" w:space="0" w:color="auto"/>
          </w:divBdr>
        </w:div>
        <w:div w:id="2044355391">
          <w:marLeft w:val="0"/>
          <w:marRight w:val="0"/>
          <w:marTop w:val="0"/>
          <w:marBottom w:val="0"/>
          <w:divBdr>
            <w:top w:val="none" w:sz="0" w:space="0" w:color="auto"/>
            <w:left w:val="none" w:sz="0" w:space="0" w:color="auto"/>
            <w:bottom w:val="none" w:sz="0" w:space="0" w:color="auto"/>
            <w:right w:val="none" w:sz="0" w:space="0" w:color="auto"/>
          </w:divBdr>
        </w:div>
      </w:divsChild>
    </w:div>
    <w:div w:id="900095785">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 w:id="19028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dasycenter.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inits/ed/edfacts/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EE7054ED5140BFBEFC8B1693FD98CC"/>
        <w:category>
          <w:name w:val="General"/>
          <w:gallery w:val="placeholder"/>
        </w:category>
        <w:types>
          <w:type w:val="bbPlcHdr"/>
        </w:types>
        <w:behaviors>
          <w:behavior w:val="content"/>
        </w:behaviors>
        <w:guid w:val="{5E977702-60E2-4673-928B-8102E6585EC9}"/>
      </w:docPartPr>
      <w:docPartBody>
        <w:p w:rsidR="00624349" w:rsidRDefault="00CA5F7B" w:rsidP="00CA5F7B">
          <w:pPr>
            <w:pStyle w:val="C2EE7054ED5140BFBEFC8B1693FD98CC"/>
          </w:pPr>
          <w:r w:rsidRPr="00A4514F">
            <w:rPr>
              <w:rStyle w:val="PlaceholderText"/>
            </w:rPr>
            <w:t>Click or tap here to enter text.</w:t>
          </w:r>
        </w:p>
      </w:docPartBody>
    </w:docPart>
    <w:docPart>
      <w:docPartPr>
        <w:name w:val="D26356A9EA214332A0FF2ECF471EBE76"/>
        <w:category>
          <w:name w:val="General"/>
          <w:gallery w:val="placeholder"/>
        </w:category>
        <w:types>
          <w:type w:val="bbPlcHdr"/>
        </w:types>
        <w:behaviors>
          <w:behavior w:val="content"/>
        </w:behaviors>
        <w:guid w:val="{89827BD4-7C03-4E0F-80C2-A2A7D7BE8DE5}"/>
      </w:docPartPr>
      <w:docPartBody>
        <w:p w:rsidR="00624349" w:rsidRDefault="00CA5F7B" w:rsidP="00CA5F7B">
          <w:pPr>
            <w:pStyle w:val="D26356A9EA214332A0FF2ECF471EBE76"/>
          </w:pPr>
          <w:r w:rsidRPr="00A4514F">
            <w:rPr>
              <w:rStyle w:val="PlaceholderText"/>
            </w:rPr>
            <w:t>Click or tap here to enter text.</w:t>
          </w:r>
        </w:p>
      </w:docPartBody>
    </w:docPart>
    <w:docPart>
      <w:docPartPr>
        <w:name w:val="2FA35795A43F4CC6A6DC9E46FA5A0C52"/>
        <w:category>
          <w:name w:val="General"/>
          <w:gallery w:val="placeholder"/>
        </w:category>
        <w:types>
          <w:type w:val="bbPlcHdr"/>
        </w:types>
        <w:behaviors>
          <w:behavior w:val="content"/>
        </w:behaviors>
        <w:guid w:val="{DD371B95-B2EF-4FF8-8ADE-862B4A684713}"/>
      </w:docPartPr>
      <w:docPartBody>
        <w:p w:rsidR="00624349" w:rsidRDefault="00CA5F7B" w:rsidP="00CA5F7B">
          <w:pPr>
            <w:pStyle w:val="2FA35795A43F4CC6A6DC9E46FA5A0C52"/>
          </w:pPr>
          <w:r w:rsidRPr="00A4514F">
            <w:rPr>
              <w:rStyle w:val="PlaceholderText"/>
            </w:rPr>
            <w:t>Click or tap here to enter text.</w:t>
          </w:r>
        </w:p>
      </w:docPartBody>
    </w:docPart>
    <w:docPart>
      <w:docPartPr>
        <w:name w:val="46D164A84879455FAE9BDDD02D1EC009"/>
        <w:category>
          <w:name w:val="General"/>
          <w:gallery w:val="placeholder"/>
        </w:category>
        <w:types>
          <w:type w:val="bbPlcHdr"/>
        </w:types>
        <w:behaviors>
          <w:behavior w:val="content"/>
        </w:behaviors>
        <w:guid w:val="{D7D6AF9A-FA36-4604-8872-A2DF25867430}"/>
      </w:docPartPr>
      <w:docPartBody>
        <w:p w:rsidR="00624349" w:rsidRDefault="00CA5F7B" w:rsidP="00CA5F7B">
          <w:pPr>
            <w:pStyle w:val="46D164A84879455FAE9BDDD02D1EC009"/>
          </w:pPr>
          <w:r w:rsidRPr="00A4514F">
            <w:rPr>
              <w:rStyle w:val="PlaceholderText"/>
            </w:rPr>
            <w:t>Click or tap here to enter text.</w:t>
          </w:r>
        </w:p>
      </w:docPartBody>
    </w:docPart>
    <w:docPart>
      <w:docPartPr>
        <w:name w:val="B1E1066B0A96444295AD6E12F844F5DA"/>
        <w:category>
          <w:name w:val="General"/>
          <w:gallery w:val="placeholder"/>
        </w:category>
        <w:types>
          <w:type w:val="bbPlcHdr"/>
        </w:types>
        <w:behaviors>
          <w:behavior w:val="content"/>
        </w:behaviors>
        <w:guid w:val="{ADD91821-DE3E-4D83-9773-5C3DC3E6D3DF}"/>
      </w:docPartPr>
      <w:docPartBody>
        <w:p w:rsidR="00624349" w:rsidRDefault="00CA5F7B" w:rsidP="00CA5F7B">
          <w:pPr>
            <w:pStyle w:val="B1E1066B0A96444295AD6E12F844F5DA"/>
          </w:pPr>
          <w:r w:rsidRPr="00A4514F">
            <w:rPr>
              <w:rStyle w:val="PlaceholderText"/>
            </w:rPr>
            <w:t>Click or tap here to enter text.</w:t>
          </w:r>
        </w:p>
      </w:docPartBody>
    </w:docPart>
    <w:docPart>
      <w:docPartPr>
        <w:name w:val="3A461BA75D494D0289F325FBB2C654A9"/>
        <w:category>
          <w:name w:val="General"/>
          <w:gallery w:val="placeholder"/>
        </w:category>
        <w:types>
          <w:type w:val="bbPlcHdr"/>
        </w:types>
        <w:behaviors>
          <w:behavior w:val="content"/>
        </w:behaviors>
        <w:guid w:val="{0370F9DA-C2A0-498B-AD81-8B6F546C50B0}"/>
      </w:docPartPr>
      <w:docPartBody>
        <w:p w:rsidR="00624349" w:rsidRDefault="00CA5F7B" w:rsidP="00CA5F7B">
          <w:pPr>
            <w:pStyle w:val="3A461BA75D494D0289F325FBB2C654A9"/>
          </w:pPr>
          <w:r w:rsidRPr="00A4514F">
            <w:rPr>
              <w:rStyle w:val="PlaceholderText"/>
            </w:rPr>
            <w:t>Click or tap here to enter text.</w:t>
          </w:r>
        </w:p>
      </w:docPartBody>
    </w:docPart>
    <w:docPart>
      <w:docPartPr>
        <w:name w:val="A7A152E5493F4B149943FEB8BF5C2F06"/>
        <w:category>
          <w:name w:val="General"/>
          <w:gallery w:val="placeholder"/>
        </w:category>
        <w:types>
          <w:type w:val="bbPlcHdr"/>
        </w:types>
        <w:behaviors>
          <w:behavior w:val="content"/>
        </w:behaviors>
        <w:guid w:val="{75822783-AFF3-476C-9B51-0649F33F188C}"/>
      </w:docPartPr>
      <w:docPartBody>
        <w:p w:rsidR="00624349" w:rsidRDefault="00CA5F7B" w:rsidP="00CA5F7B">
          <w:pPr>
            <w:pStyle w:val="A7A152E5493F4B149943FEB8BF5C2F06"/>
          </w:pPr>
          <w:r w:rsidRPr="00A4514F">
            <w:rPr>
              <w:rStyle w:val="PlaceholderText"/>
            </w:rPr>
            <w:t>Click or tap here to enter text.</w:t>
          </w:r>
        </w:p>
      </w:docPartBody>
    </w:docPart>
    <w:docPart>
      <w:docPartPr>
        <w:name w:val="6B098BDC32164B6492F0FE5109F3DEE6"/>
        <w:category>
          <w:name w:val="General"/>
          <w:gallery w:val="placeholder"/>
        </w:category>
        <w:types>
          <w:type w:val="bbPlcHdr"/>
        </w:types>
        <w:behaviors>
          <w:behavior w:val="content"/>
        </w:behaviors>
        <w:guid w:val="{9CB5EE88-E01E-4B1F-9CD6-2F8EB64F5032}"/>
      </w:docPartPr>
      <w:docPartBody>
        <w:p w:rsidR="00624349" w:rsidRDefault="00CA5F7B" w:rsidP="00CA5F7B">
          <w:pPr>
            <w:pStyle w:val="6B098BDC32164B6492F0FE5109F3DEE6"/>
          </w:pPr>
          <w:r w:rsidRPr="00A4514F">
            <w:rPr>
              <w:rStyle w:val="PlaceholderText"/>
            </w:rPr>
            <w:t>Click or tap here to enter text.</w:t>
          </w:r>
        </w:p>
      </w:docPartBody>
    </w:docPart>
    <w:docPart>
      <w:docPartPr>
        <w:name w:val="3617B6D5B81B4C178ED61CF0C7D208E7"/>
        <w:category>
          <w:name w:val="General"/>
          <w:gallery w:val="placeholder"/>
        </w:category>
        <w:types>
          <w:type w:val="bbPlcHdr"/>
        </w:types>
        <w:behaviors>
          <w:behavior w:val="content"/>
        </w:behaviors>
        <w:guid w:val="{EDB7E825-C794-45EA-938F-1BB34509F584}"/>
      </w:docPartPr>
      <w:docPartBody>
        <w:p w:rsidR="00624349" w:rsidRDefault="00CA5F7B" w:rsidP="00CA5F7B">
          <w:pPr>
            <w:pStyle w:val="3617B6D5B81B4C178ED61CF0C7D208E7"/>
          </w:pPr>
          <w:r w:rsidRPr="00A4514F">
            <w:rPr>
              <w:rStyle w:val="PlaceholderText"/>
            </w:rPr>
            <w:t>Click or tap here to enter text.</w:t>
          </w:r>
        </w:p>
      </w:docPartBody>
    </w:docPart>
    <w:docPart>
      <w:docPartPr>
        <w:name w:val="950EE5B669624ECE9113175EDB5C0A21"/>
        <w:category>
          <w:name w:val="General"/>
          <w:gallery w:val="placeholder"/>
        </w:category>
        <w:types>
          <w:type w:val="bbPlcHdr"/>
        </w:types>
        <w:behaviors>
          <w:behavior w:val="content"/>
        </w:behaviors>
        <w:guid w:val="{AD82DED3-901F-4DE2-8EF7-E9B8134BB107}"/>
      </w:docPartPr>
      <w:docPartBody>
        <w:p w:rsidR="00624349" w:rsidRDefault="00CA5F7B" w:rsidP="00CA5F7B">
          <w:pPr>
            <w:pStyle w:val="950EE5B669624ECE9113175EDB5C0A21"/>
          </w:pPr>
          <w:r w:rsidRPr="00A451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Calibri"/>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1F"/>
    <w:rsid w:val="0003791F"/>
    <w:rsid w:val="00170796"/>
    <w:rsid w:val="00392831"/>
    <w:rsid w:val="003E4DAA"/>
    <w:rsid w:val="00492195"/>
    <w:rsid w:val="00601690"/>
    <w:rsid w:val="00623E04"/>
    <w:rsid w:val="00624349"/>
    <w:rsid w:val="006565F4"/>
    <w:rsid w:val="006F2C5A"/>
    <w:rsid w:val="00B15EC3"/>
    <w:rsid w:val="00C963F3"/>
    <w:rsid w:val="00CA5F7B"/>
    <w:rsid w:val="00F6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F7B"/>
    <w:rPr>
      <w:color w:val="808080"/>
    </w:rPr>
  </w:style>
  <w:style w:type="paragraph" w:customStyle="1" w:styleId="C2EE7054ED5140BFBEFC8B1693FD98CC">
    <w:name w:val="C2EE7054ED5140BFBEFC8B1693FD98CC"/>
    <w:rsid w:val="00CA5F7B"/>
    <w:pPr>
      <w:spacing w:before="40" w:after="40" w:line="240" w:lineRule="auto"/>
    </w:pPr>
    <w:rPr>
      <w:rFonts w:ascii="Arial" w:eastAsia="Calibri" w:hAnsi="Arial" w:cs="Arial"/>
      <w:sz w:val="20"/>
    </w:rPr>
  </w:style>
  <w:style w:type="paragraph" w:customStyle="1" w:styleId="D26356A9EA214332A0FF2ECF471EBE76">
    <w:name w:val="D26356A9EA214332A0FF2ECF471EBE76"/>
    <w:rsid w:val="00CA5F7B"/>
    <w:pPr>
      <w:spacing w:before="40" w:after="40" w:line="240" w:lineRule="auto"/>
    </w:pPr>
    <w:rPr>
      <w:rFonts w:ascii="Arial" w:eastAsia="Calibri" w:hAnsi="Arial" w:cs="Arial"/>
      <w:sz w:val="20"/>
    </w:rPr>
  </w:style>
  <w:style w:type="paragraph" w:customStyle="1" w:styleId="2FA35795A43F4CC6A6DC9E46FA5A0C52">
    <w:name w:val="2FA35795A43F4CC6A6DC9E46FA5A0C52"/>
    <w:rsid w:val="00CA5F7B"/>
    <w:pPr>
      <w:spacing w:before="40" w:after="40" w:line="240" w:lineRule="auto"/>
    </w:pPr>
    <w:rPr>
      <w:rFonts w:ascii="Arial" w:eastAsia="Calibri" w:hAnsi="Arial" w:cs="Arial"/>
      <w:sz w:val="20"/>
    </w:rPr>
  </w:style>
  <w:style w:type="paragraph" w:customStyle="1" w:styleId="46D164A84879455FAE9BDDD02D1EC009">
    <w:name w:val="46D164A84879455FAE9BDDD02D1EC009"/>
    <w:rsid w:val="00CA5F7B"/>
    <w:pPr>
      <w:spacing w:before="40" w:after="40" w:line="240" w:lineRule="auto"/>
    </w:pPr>
    <w:rPr>
      <w:rFonts w:ascii="Arial" w:eastAsia="Calibri" w:hAnsi="Arial" w:cs="Arial"/>
      <w:sz w:val="20"/>
    </w:rPr>
  </w:style>
  <w:style w:type="paragraph" w:customStyle="1" w:styleId="B1E1066B0A96444295AD6E12F844F5DA">
    <w:name w:val="B1E1066B0A96444295AD6E12F844F5DA"/>
    <w:rsid w:val="00CA5F7B"/>
    <w:pPr>
      <w:spacing w:before="40" w:after="40" w:line="240" w:lineRule="auto"/>
    </w:pPr>
    <w:rPr>
      <w:rFonts w:ascii="Arial" w:eastAsia="Calibri" w:hAnsi="Arial" w:cs="Arial"/>
      <w:sz w:val="20"/>
    </w:rPr>
  </w:style>
  <w:style w:type="paragraph" w:customStyle="1" w:styleId="3A461BA75D494D0289F325FBB2C654A9">
    <w:name w:val="3A461BA75D494D0289F325FBB2C654A9"/>
    <w:rsid w:val="00CA5F7B"/>
    <w:pPr>
      <w:spacing w:before="40" w:after="40" w:line="240" w:lineRule="auto"/>
    </w:pPr>
    <w:rPr>
      <w:rFonts w:ascii="Arial" w:eastAsia="Calibri" w:hAnsi="Arial" w:cs="Arial"/>
      <w:sz w:val="20"/>
    </w:rPr>
  </w:style>
  <w:style w:type="paragraph" w:customStyle="1" w:styleId="A7A152E5493F4B149943FEB8BF5C2F06">
    <w:name w:val="A7A152E5493F4B149943FEB8BF5C2F06"/>
    <w:rsid w:val="00CA5F7B"/>
    <w:pPr>
      <w:spacing w:before="40" w:after="40" w:line="240" w:lineRule="auto"/>
    </w:pPr>
    <w:rPr>
      <w:rFonts w:ascii="Arial" w:eastAsia="Calibri" w:hAnsi="Arial" w:cs="Arial"/>
      <w:sz w:val="20"/>
    </w:rPr>
  </w:style>
  <w:style w:type="paragraph" w:customStyle="1" w:styleId="6B098BDC32164B6492F0FE5109F3DEE6">
    <w:name w:val="6B098BDC32164B6492F0FE5109F3DEE6"/>
    <w:rsid w:val="00CA5F7B"/>
    <w:pPr>
      <w:spacing w:before="40" w:after="40" w:line="240" w:lineRule="auto"/>
    </w:pPr>
    <w:rPr>
      <w:rFonts w:ascii="Arial" w:eastAsia="Calibri" w:hAnsi="Arial" w:cs="Arial"/>
      <w:sz w:val="20"/>
    </w:rPr>
  </w:style>
  <w:style w:type="paragraph" w:customStyle="1" w:styleId="3617B6D5B81B4C178ED61CF0C7D208E7">
    <w:name w:val="3617B6D5B81B4C178ED61CF0C7D208E7"/>
    <w:rsid w:val="00CA5F7B"/>
    <w:pPr>
      <w:spacing w:before="40" w:after="40" w:line="240" w:lineRule="auto"/>
    </w:pPr>
    <w:rPr>
      <w:rFonts w:ascii="Arial" w:eastAsia="Calibri" w:hAnsi="Arial" w:cs="Arial"/>
      <w:sz w:val="20"/>
    </w:rPr>
  </w:style>
  <w:style w:type="paragraph" w:customStyle="1" w:styleId="950EE5B669624ECE9113175EDB5C0A21">
    <w:name w:val="950EE5B669624ECE9113175EDB5C0A21"/>
    <w:rsid w:val="00CA5F7B"/>
    <w:pPr>
      <w:spacing w:before="40" w:after="40" w:line="240" w:lineRule="auto"/>
    </w:pPr>
    <w:rPr>
      <w:rFonts w:ascii="Arial" w:eastAsia="Calibri" w:hAnsi="Arial" w:cs="Arial"/>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E70AD6294D3F4889CB7ACFA5091001" ma:contentTypeVersion="5" ma:contentTypeDescription="Create a new document." ma:contentTypeScope="" ma:versionID="98150e1d0b4d14958164e1095929842c">
  <xsd:schema xmlns:xsd="http://www.w3.org/2001/XMLSchema" xmlns:xs="http://www.w3.org/2001/XMLSchema" xmlns:p="http://schemas.microsoft.com/office/2006/metadata/properties" xmlns:ns2="26defea3-20bb-435d-9ecc-6a095d60cde6" targetNamespace="http://schemas.microsoft.com/office/2006/metadata/properties" ma:root="true" ma:fieldsID="5b3c706f51c5bba6d36d4810c1623ff5" ns2:_="">
    <xsd:import namespace="26defea3-20bb-435d-9ecc-6a095d60cd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efea3-20bb-435d-9ecc-6a095d60cd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95AE6-F412-4742-A08A-FE2F76205DD8}">
  <ds:schemaRefs>
    <ds:schemaRef ds:uri="http://schemas.microsoft.com/sharepoint/v3/contenttype/forms"/>
  </ds:schemaRefs>
</ds:datastoreItem>
</file>

<file path=customXml/itemProps2.xml><?xml version="1.0" encoding="utf-8"?>
<ds:datastoreItem xmlns:ds="http://schemas.openxmlformats.org/officeDocument/2006/customXml" ds:itemID="{DF176E15-57A3-44AA-9D7A-1F41F61A0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efea3-20bb-435d-9ecc-6a095d60c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E0EB9-10B6-47EE-9E80-7A6434450D8B}">
  <ds:schemaRefs>
    <ds:schemaRef ds:uri="http://purl.org/dc/elements/1.1/"/>
    <ds:schemaRef ds:uri="http://schemas.openxmlformats.org/package/2006/metadata/core-properties"/>
    <ds:schemaRef ds:uri="http://www.w3.org/XML/1998/namespace"/>
    <ds:schemaRef ds:uri="26defea3-20bb-435d-9ecc-6a095d60cde6"/>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3F0E3FF3-76D4-4C72-8EA8-0CC9DEBD1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Protocol—618: Exiting</vt:lpstr>
    </vt:vector>
  </TitlesOfParts>
  <Company>SRI International</Company>
  <LinksUpToDate>false</LinksUpToDate>
  <CharactersWithSpaces>6041</CharactersWithSpaces>
  <SharedDoc>false</SharedDoc>
  <HLinks>
    <vt:vector size="828" baseType="variant">
      <vt:variant>
        <vt:i4>2555939</vt:i4>
      </vt:variant>
      <vt:variant>
        <vt:i4>672</vt:i4>
      </vt:variant>
      <vt:variant>
        <vt:i4>0</vt:i4>
      </vt:variant>
      <vt:variant>
        <vt:i4>5</vt:i4>
      </vt:variant>
      <vt:variant>
        <vt:lpwstr>http://www.dasycenter.org/</vt:lpwstr>
      </vt:variant>
      <vt:variant>
        <vt:lpwstr/>
      </vt:variant>
      <vt:variant>
        <vt:i4>3997738</vt:i4>
      </vt:variant>
      <vt:variant>
        <vt:i4>669</vt:i4>
      </vt:variant>
      <vt:variant>
        <vt:i4>0</vt:i4>
      </vt:variant>
      <vt:variant>
        <vt:i4>5</vt:i4>
      </vt:variant>
      <vt:variant>
        <vt:lpwstr>https://www2.ed.gov/policy/speced/guid/idea/memosdcltrs/qa-dispute-resolution-procedures-part-c.pdf</vt:lpwstr>
      </vt:variant>
      <vt:variant>
        <vt:lpwstr/>
      </vt:variant>
      <vt:variant>
        <vt:i4>5636116</vt:i4>
      </vt:variant>
      <vt:variant>
        <vt:i4>666</vt:i4>
      </vt:variant>
      <vt:variant>
        <vt:i4>0</vt:i4>
      </vt:variant>
      <vt:variant>
        <vt:i4>5</vt:i4>
      </vt:variant>
      <vt:variant>
        <vt:lpwstr>https://osep.grads360.org/</vt:lpwstr>
      </vt:variant>
      <vt:variant>
        <vt:lpwstr>program</vt:lpwstr>
      </vt:variant>
      <vt:variant>
        <vt:i4>5636116</vt:i4>
      </vt:variant>
      <vt:variant>
        <vt:i4>663</vt:i4>
      </vt:variant>
      <vt:variant>
        <vt:i4>0</vt:i4>
      </vt:variant>
      <vt:variant>
        <vt:i4>5</vt:i4>
      </vt:variant>
      <vt:variant>
        <vt:lpwstr>https://osep.grads360.org/</vt:lpwstr>
      </vt:variant>
      <vt:variant>
        <vt:lpwstr>program</vt:lpwstr>
      </vt:variant>
      <vt:variant>
        <vt:i4>3997738</vt:i4>
      </vt:variant>
      <vt:variant>
        <vt:i4>660</vt:i4>
      </vt:variant>
      <vt:variant>
        <vt:i4>0</vt:i4>
      </vt:variant>
      <vt:variant>
        <vt:i4>5</vt:i4>
      </vt:variant>
      <vt:variant>
        <vt:lpwstr>https://www2.ed.gov/policy/speced/guid/idea/memosdcltrs/qa-dispute-resolution-procedures-part-c.pdf</vt:lpwstr>
      </vt:variant>
      <vt:variant>
        <vt:lpwstr/>
      </vt:variant>
      <vt:variant>
        <vt:i4>5636116</vt:i4>
      </vt:variant>
      <vt:variant>
        <vt:i4>657</vt:i4>
      </vt:variant>
      <vt:variant>
        <vt:i4>0</vt:i4>
      </vt:variant>
      <vt:variant>
        <vt:i4>5</vt:i4>
      </vt:variant>
      <vt:variant>
        <vt:lpwstr>https://osep.grads360.org/</vt:lpwstr>
      </vt:variant>
      <vt:variant>
        <vt:lpwstr>program</vt:lpwstr>
      </vt:variant>
      <vt:variant>
        <vt:i4>2883701</vt:i4>
      </vt:variant>
      <vt:variant>
        <vt:i4>654</vt:i4>
      </vt:variant>
      <vt:variant>
        <vt:i4>0</vt:i4>
      </vt:variant>
      <vt:variant>
        <vt:i4>5</vt:i4>
      </vt:variant>
      <vt:variant>
        <vt:lpwstr>https://ectacenter.org/events/webinars.asp</vt:lpwstr>
      </vt:variant>
      <vt:variant>
        <vt:lpwstr/>
      </vt:variant>
      <vt:variant>
        <vt:i4>7995450</vt:i4>
      </vt:variant>
      <vt:variant>
        <vt:i4>651</vt:i4>
      </vt:variant>
      <vt:variant>
        <vt:i4>0</vt:i4>
      </vt:variant>
      <vt:variant>
        <vt:i4>5</vt:i4>
      </vt:variant>
      <vt:variant>
        <vt:lpwstr>https://ectacenter.org/~pdfs/events/OSEP-FAQ-Identification-Correction.pdf</vt:lpwstr>
      </vt:variant>
      <vt:variant>
        <vt:lpwstr/>
      </vt:variant>
      <vt:variant>
        <vt:i4>1048651</vt:i4>
      </vt:variant>
      <vt:variant>
        <vt:i4>648</vt:i4>
      </vt:variant>
      <vt:variant>
        <vt:i4>0</vt:i4>
      </vt:variant>
      <vt:variant>
        <vt:i4>5</vt:i4>
      </vt:variant>
      <vt:variant>
        <vt:lpwstr>https://ectacenter.org/~pdfs/events/osep09-02timelycorrectionmemo.pdf</vt:lpwstr>
      </vt:variant>
      <vt:variant>
        <vt:lpwstr/>
      </vt:variant>
      <vt:variant>
        <vt:i4>3604600</vt:i4>
      </vt:variant>
      <vt:variant>
        <vt:i4>645</vt:i4>
      </vt:variant>
      <vt:variant>
        <vt:i4>0</vt:i4>
      </vt:variant>
      <vt:variant>
        <vt:i4>5</vt:i4>
      </vt:variant>
      <vt:variant>
        <vt:lpwstr>https://ectacenter.org/~pdfs/topics/transition/Timeline_for_late_referral_2018-07-27.pdf</vt:lpwstr>
      </vt:variant>
      <vt:variant>
        <vt:lpwstr/>
      </vt:variant>
      <vt:variant>
        <vt:i4>2883701</vt:i4>
      </vt:variant>
      <vt:variant>
        <vt:i4>642</vt:i4>
      </vt:variant>
      <vt:variant>
        <vt:i4>0</vt:i4>
      </vt:variant>
      <vt:variant>
        <vt:i4>5</vt:i4>
      </vt:variant>
      <vt:variant>
        <vt:lpwstr>https://ectacenter.org/events/webinars.asp</vt:lpwstr>
      </vt:variant>
      <vt:variant>
        <vt:lpwstr/>
      </vt:variant>
      <vt:variant>
        <vt:i4>7995450</vt:i4>
      </vt:variant>
      <vt:variant>
        <vt:i4>639</vt:i4>
      </vt:variant>
      <vt:variant>
        <vt:i4>0</vt:i4>
      </vt:variant>
      <vt:variant>
        <vt:i4>5</vt:i4>
      </vt:variant>
      <vt:variant>
        <vt:lpwstr>https://ectacenter.org/~pdfs/events/OSEP-FAQ-Identification-Correction.pdf</vt:lpwstr>
      </vt:variant>
      <vt:variant>
        <vt:lpwstr/>
      </vt:variant>
      <vt:variant>
        <vt:i4>1048651</vt:i4>
      </vt:variant>
      <vt:variant>
        <vt:i4>636</vt:i4>
      </vt:variant>
      <vt:variant>
        <vt:i4>0</vt:i4>
      </vt:variant>
      <vt:variant>
        <vt:i4>5</vt:i4>
      </vt:variant>
      <vt:variant>
        <vt:lpwstr>https://ectacenter.org/~pdfs/events/osep09-02timelycorrectionmemo.pdf</vt:lpwstr>
      </vt:variant>
      <vt:variant>
        <vt:lpwstr/>
      </vt:variant>
      <vt:variant>
        <vt:i4>327763</vt:i4>
      </vt:variant>
      <vt:variant>
        <vt:i4>633</vt:i4>
      </vt:variant>
      <vt:variant>
        <vt:i4>0</vt:i4>
      </vt:variant>
      <vt:variant>
        <vt:i4>5</vt:i4>
      </vt:variant>
      <vt:variant>
        <vt:lpwstr>https://sites.ed.gov/idea/files/QA-Evaluation-Timeline-Part-C.pdf</vt:lpwstr>
      </vt:variant>
      <vt:variant>
        <vt:lpwstr/>
      </vt:variant>
      <vt:variant>
        <vt:i4>3997749</vt:i4>
      </vt:variant>
      <vt:variant>
        <vt:i4>630</vt:i4>
      </vt:variant>
      <vt:variant>
        <vt:i4>0</vt:i4>
      </vt:variant>
      <vt:variant>
        <vt:i4>5</vt:i4>
      </vt:variant>
      <vt:variant>
        <vt:lpwstr>https://ectacenter.org/eco/pages/familyoutcomes.asp</vt:lpwstr>
      </vt:variant>
      <vt:variant>
        <vt:lpwstr/>
      </vt:variant>
      <vt:variant>
        <vt:i4>5505036</vt:i4>
      </vt:variant>
      <vt:variant>
        <vt:i4>627</vt:i4>
      </vt:variant>
      <vt:variant>
        <vt:i4>0</vt:i4>
      </vt:variant>
      <vt:variant>
        <vt:i4>5</vt:i4>
      </vt:variant>
      <vt:variant>
        <vt:lpwstr>https://ectacenter.org/eco/pages/cos-calc.asp</vt:lpwstr>
      </vt:variant>
      <vt:variant>
        <vt:lpwstr/>
      </vt:variant>
      <vt:variant>
        <vt:i4>2228342</vt:i4>
      </vt:variant>
      <vt:variant>
        <vt:i4>624</vt:i4>
      </vt:variant>
      <vt:variant>
        <vt:i4>0</vt:i4>
      </vt:variant>
      <vt:variant>
        <vt:i4>5</vt:i4>
      </vt:variant>
      <vt:variant>
        <vt:lpwstr>https://ectacenter.org/eco/pages/childoutcomes-calc.asp</vt:lpwstr>
      </vt:variant>
      <vt:variant>
        <vt:lpwstr/>
      </vt:variant>
      <vt:variant>
        <vt:i4>5636116</vt:i4>
      </vt:variant>
      <vt:variant>
        <vt:i4>621</vt:i4>
      </vt:variant>
      <vt:variant>
        <vt:i4>0</vt:i4>
      </vt:variant>
      <vt:variant>
        <vt:i4>5</vt:i4>
      </vt:variant>
      <vt:variant>
        <vt:lpwstr>https://osep.grads360.org/</vt:lpwstr>
      </vt:variant>
      <vt:variant>
        <vt:lpwstr>program</vt:lpwstr>
      </vt:variant>
      <vt:variant>
        <vt:i4>2883701</vt:i4>
      </vt:variant>
      <vt:variant>
        <vt:i4>618</vt:i4>
      </vt:variant>
      <vt:variant>
        <vt:i4>0</vt:i4>
      </vt:variant>
      <vt:variant>
        <vt:i4>5</vt:i4>
      </vt:variant>
      <vt:variant>
        <vt:lpwstr>https://ectacenter.org/events/webinars.asp</vt:lpwstr>
      </vt:variant>
      <vt:variant>
        <vt:lpwstr/>
      </vt:variant>
      <vt:variant>
        <vt:i4>7995450</vt:i4>
      </vt:variant>
      <vt:variant>
        <vt:i4>615</vt:i4>
      </vt:variant>
      <vt:variant>
        <vt:i4>0</vt:i4>
      </vt:variant>
      <vt:variant>
        <vt:i4>5</vt:i4>
      </vt:variant>
      <vt:variant>
        <vt:lpwstr>https://ectacenter.org/~pdfs/events/OSEP-FAQ-Identification-Correction.pdf</vt:lpwstr>
      </vt:variant>
      <vt:variant>
        <vt:lpwstr/>
      </vt:variant>
      <vt:variant>
        <vt:i4>1048651</vt:i4>
      </vt:variant>
      <vt:variant>
        <vt:i4>612</vt:i4>
      </vt:variant>
      <vt:variant>
        <vt:i4>0</vt:i4>
      </vt:variant>
      <vt:variant>
        <vt:i4>5</vt:i4>
      </vt:variant>
      <vt:variant>
        <vt:lpwstr>https://ectacenter.org/~pdfs/events/osep09-02timelycorrectionmemo.pdf</vt:lpwstr>
      </vt:variant>
      <vt:variant>
        <vt:lpwstr/>
      </vt:variant>
      <vt:variant>
        <vt:i4>7340152</vt:i4>
      </vt:variant>
      <vt:variant>
        <vt:i4>609</vt:i4>
      </vt:variant>
      <vt:variant>
        <vt:i4>0</vt:i4>
      </vt:variant>
      <vt:variant>
        <vt:i4>5</vt:i4>
      </vt:variant>
      <vt:variant>
        <vt:lpwstr>https://www2.ed.gov/policy/speced/guid/idea/memosdcltrs/qa-provision-of-services-idea-part-c-10-21-2020.pdf</vt:lpwstr>
      </vt:variant>
      <vt:variant>
        <vt:lpwstr/>
      </vt:variant>
      <vt:variant>
        <vt:i4>7733310</vt:i4>
      </vt:variant>
      <vt:variant>
        <vt:i4>606</vt:i4>
      </vt:variant>
      <vt:variant>
        <vt:i4>0</vt:i4>
      </vt:variant>
      <vt:variant>
        <vt:i4>5</vt:i4>
      </vt:variant>
      <vt:variant>
        <vt:lpwstr>https://dasycenter.org/glossary/practices/</vt:lpwstr>
      </vt:variant>
      <vt:variant>
        <vt:lpwstr/>
      </vt:variant>
      <vt:variant>
        <vt:i4>4456475</vt:i4>
      </vt:variant>
      <vt:variant>
        <vt:i4>603</vt:i4>
      </vt:variant>
      <vt:variant>
        <vt:i4>0</vt:i4>
      </vt:variant>
      <vt:variant>
        <vt:i4>5</vt:i4>
      </vt:variant>
      <vt:variant>
        <vt:lpwstr>https://dasycenter.org/glossary/data-quality/</vt:lpwstr>
      </vt:variant>
      <vt:variant>
        <vt:lpwstr/>
      </vt:variant>
      <vt:variant>
        <vt:i4>917511</vt:i4>
      </vt:variant>
      <vt:variant>
        <vt:i4>600</vt:i4>
      </vt:variant>
      <vt:variant>
        <vt:i4>0</vt:i4>
      </vt:variant>
      <vt:variant>
        <vt:i4>5</vt:i4>
      </vt:variant>
      <vt:variant>
        <vt:lpwstr>https://dasycenter.org/new-idea-part-c-data-notes-brief/</vt:lpwstr>
      </vt:variant>
      <vt:variant>
        <vt:lpwstr/>
      </vt:variant>
      <vt:variant>
        <vt:i4>3735676</vt:i4>
      </vt:variant>
      <vt:variant>
        <vt:i4>597</vt:i4>
      </vt:variant>
      <vt:variant>
        <vt:i4>0</vt:i4>
      </vt:variant>
      <vt:variant>
        <vt:i4>5</vt:i4>
      </vt:variant>
      <vt:variant>
        <vt:lpwstr>https://www2.ed.gov/programs/osepidea/618-data/collection-documentation/index.html</vt:lpwstr>
      </vt:variant>
      <vt:variant>
        <vt:lpwstr>datanotes</vt:lpwstr>
      </vt:variant>
      <vt:variant>
        <vt:i4>5177354</vt:i4>
      </vt:variant>
      <vt:variant>
        <vt:i4>594</vt:i4>
      </vt:variant>
      <vt:variant>
        <vt:i4>0</vt:i4>
      </vt:variant>
      <vt:variant>
        <vt:i4>5</vt:i4>
      </vt:variant>
      <vt:variant>
        <vt:lpwstr>https://www2.ed.gov/programs/osepidea/618-data/state-level-data-files/index.html</vt:lpwstr>
      </vt:variant>
      <vt:variant>
        <vt:lpwstr/>
      </vt:variant>
      <vt:variant>
        <vt:i4>3473517</vt:i4>
      </vt:variant>
      <vt:variant>
        <vt:i4>591</vt:i4>
      </vt:variant>
      <vt:variant>
        <vt:i4>0</vt:i4>
      </vt:variant>
      <vt:variant>
        <vt:i4>5</vt:i4>
      </vt:variant>
      <vt:variant>
        <vt:lpwstr>https://www2.ed.gov/programs/osepidea/618-data/static-tables/index.html</vt:lpwstr>
      </vt:variant>
      <vt:variant>
        <vt:lpwstr/>
      </vt:variant>
      <vt:variant>
        <vt:i4>3997738</vt:i4>
      </vt:variant>
      <vt:variant>
        <vt:i4>588</vt:i4>
      </vt:variant>
      <vt:variant>
        <vt:i4>0</vt:i4>
      </vt:variant>
      <vt:variant>
        <vt:i4>5</vt:i4>
      </vt:variant>
      <vt:variant>
        <vt:lpwstr>https://www2.ed.gov/policy/speced/guid/idea/memosdcltrs/qa-dispute-resolution-procedures-part-c.pdf</vt:lpwstr>
      </vt:variant>
      <vt:variant>
        <vt:lpwstr/>
      </vt:variant>
      <vt:variant>
        <vt:i4>2883701</vt:i4>
      </vt:variant>
      <vt:variant>
        <vt:i4>585</vt:i4>
      </vt:variant>
      <vt:variant>
        <vt:i4>0</vt:i4>
      </vt:variant>
      <vt:variant>
        <vt:i4>5</vt:i4>
      </vt:variant>
      <vt:variant>
        <vt:lpwstr>https://ectacenter.org/events/webinars.asp</vt:lpwstr>
      </vt:variant>
      <vt:variant>
        <vt:lpwstr/>
      </vt:variant>
      <vt:variant>
        <vt:i4>7995450</vt:i4>
      </vt:variant>
      <vt:variant>
        <vt:i4>582</vt:i4>
      </vt:variant>
      <vt:variant>
        <vt:i4>0</vt:i4>
      </vt:variant>
      <vt:variant>
        <vt:i4>5</vt:i4>
      </vt:variant>
      <vt:variant>
        <vt:lpwstr>https://ectacenter.org/~pdfs/events/OSEP-FAQ-Identification-Correction.pdf</vt:lpwstr>
      </vt:variant>
      <vt:variant>
        <vt:lpwstr/>
      </vt:variant>
      <vt:variant>
        <vt:i4>1048651</vt:i4>
      </vt:variant>
      <vt:variant>
        <vt:i4>579</vt:i4>
      </vt:variant>
      <vt:variant>
        <vt:i4>0</vt:i4>
      </vt:variant>
      <vt:variant>
        <vt:i4>5</vt:i4>
      </vt:variant>
      <vt:variant>
        <vt:lpwstr>https://ectacenter.org/~pdfs/events/osep09-02timelycorrectionmemo.pdf</vt:lpwstr>
      </vt:variant>
      <vt:variant>
        <vt:lpwstr/>
      </vt:variant>
      <vt:variant>
        <vt:i4>3604600</vt:i4>
      </vt:variant>
      <vt:variant>
        <vt:i4>576</vt:i4>
      </vt:variant>
      <vt:variant>
        <vt:i4>0</vt:i4>
      </vt:variant>
      <vt:variant>
        <vt:i4>5</vt:i4>
      </vt:variant>
      <vt:variant>
        <vt:lpwstr>https://ectacenter.org/~pdfs/topics/transition/Timeline_for_late_referral_2018-07-27.pdf</vt:lpwstr>
      </vt:variant>
      <vt:variant>
        <vt:lpwstr/>
      </vt:variant>
      <vt:variant>
        <vt:i4>2883701</vt:i4>
      </vt:variant>
      <vt:variant>
        <vt:i4>573</vt:i4>
      </vt:variant>
      <vt:variant>
        <vt:i4>0</vt:i4>
      </vt:variant>
      <vt:variant>
        <vt:i4>5</vt:i4>
      </vt:variant>
      <vt:variant>
        <vt:lpwstr>https://ectacenter.org/events/webinars.asp</vt:lpwstr>
      </vt:variant>
      <vt:variant>
        <vt:lpwstr/>
      </vt:variant>
      <vt:variant>
        <vt:i4>7995450</vt:i4>
      </vt:variant>
      <vt:variant>
        <vt:i4>570</vt:i4>
      </vt:variant>
      <vt:variant>
        <vt:i4>0</vt:i4>
      </vt:variant>
      <vt:variant>
        <vt:i4>5</vt:i4>
      </vt:variant>
      <vt:variant>
        <vt:lpwstr>https://ectacenter.org/~pdfs/events/OSEP-FAQ-Identification-Correction.pdf</vt:lpwstr>
      </vt:variant>
      <vt:variant>
        <vt:lpwstr/>
      </vt:variant>
      <vt:variant>
        <vt:i4>1048651</vt:i4>
      </vt:variant>
      <vt:variant>
        <vt:i4>567</vt:i4>
      </vt:variant>
      <vt:variant>
        <vt:i4>0</vt:i4>
      </vt:variant>
      <vt:variant>
        <vt:i4>5</vt:i4>
      </vt:variant>
      <vt:variant>
        <vt:lpwstr>https://ectacenter.org/~pdfs/events/osep09-02timelycorrectionmemo.pdf</vt:lpwstr>
      </vt:variant>
      <vt:variant>
        <vt:lpwstr/>
      </vt:variant>
      <vt:variant>
        <vt:i4>327763</vt:i4>
      </vt:variant>
      <vt:variant>
        <vt:i4>564</vt:i4>
      </vt:variant>
      <vt:variant>
        <vt:i4>0</vt:i4>
      </vt:variant>
      <vt:variant>
        <vt:i4>5</vt:i4>
      </vt:variant>
      <vt:variant>
        <vt:lpwstr>https://sites.ed.gov/idea/files/QA-Evaluation-Timeline-Part-C.pdf</vt:lpwstr>
      </vt:variant>
      <vt:variant>
        <vt:lpwstr/>
      </vt:variant>
      <vt:variant>
        <vt:i4>3997749</vt:i4>
      </vt:variant>
      <vt:variant>
        <vt:i4>561</vt:i4>
      </vt:variant>
      <vt:variant>
        <vt:i4>0</vt:i4>
      </vt:variant>
      <vt:variant>
        <vt:i4>5</vt:i4>
      </vt:variant>
      <vt:variant>
        <vt:lpwstr>https://ectacenter.org/eco/pages/familyoutcomes.asp</vt:lpwstr>
      </vt:variant>
      <vt:variant>
        <vt:lpwstr/>
      </vt:variant>
      <vt:variant>
        <vt:i4>5505036</vt:i4>
      </vt:variant>
      <vt:variant>
        <vt:i4>558</vt:i4>
      </vt:variant>
      <vt:variant>
        <vt:i4>0</vt:i4>
      </vt:variant>
      <vt:variant>
        <vt:i4>5</vt:i4>
      </vt:variant>
      <vt:variant>
        <vt:lpwstr>https://ectacenter.org/eco/pages/cos-calc.asp</vt:lpwstr>
      </vt:variant>
      <vt:variant>
        <vt:lpwstr/>
      </vt:variant>
      <vt:variant>
        <vt:i4>2228342</vt:i4>
      </vt:variant>
      <vt:variant>
        <vt:i4>555</vt:i4>
      </vt:variant>
      <vt:variant>
        <vt:i4>0</vt:i4>
      </vt:variant>
      <vt:variant>
        <vt:i4>5</vt:i4>
      </vt:variant>
      <vt:variant>
        <vt:lpwstr>https://ectacenter.org/eco/pages/childoutcomes-calc.asp</vt:lpwstr>
      </vt:variant>
      <vt:variant>
        <vt:lpwstr/>
      </vt:variant>
      <vt:variant>
        <vt:i4>2883701</vt:i4>
      </vt:variant>
      <vt:variant>
        <vt:i4>552</vt:i4>
      </vt:variant>
      <vt:variant>
        <vt:i4>0</vt:i4>
      </vt:variant>
      <vt:variant>
        <vt:i4>5</vt:i4>
      </vt:variant>
      <vt:variant>
        <vt:lpwstr>https://ectacenter.org/events/webinars.asp</vt:lpwstr>
      </vt:variant>
      <vt:variant>
        <vt:lpwstr/>
      </vt:variant>
      <vt:variant>
        <vt:i4>7995450</vt:i4>
      </vt:variant>
      <vt:variant>
        <vt:i4>549</vt:i4>
      </vt:variant>
      <vt:variant>
        <vt:i4>0</vt:i4>
      </vt:variant>
      <vt:variant>
        <vt:i4>5</vt:i4>
      </vt:variant>
      <vt:variant>
        <vt:lpwstr>https://ectacenter.org/~pdfs/events/OSEP-FAQ-Identification-Correction.pdf</vt:lpwstr>
      </vt:variant>
      <vt:variant>
        <vt:lpwstr/>
      </vt:variant>
      <vt:variant>
        <vt:i4>1048651</vt:i4>
      </vt:variant>
      <vt:variant>
        <vt:i4>546</vt:i4>
      </vt:variant>
      <vt:variant>
        <vt:i4>0</vt:i4>
      </vt:variant>
      <vt:variant>
        <vt:i4>5</vt:i4>
      </vt:variant>
      <vt:variant>
        <vt:lpwstr>https://ectacenter.org/~pdfs/events/osep09-02timelycorrectionmemo.pdf</vt:lpwstr>
      </vt:variant>
      <vt:variant>
        <vt:lpwstr/>
      </vt:variant>
      <vt:variant>
        <vt:i4>7340152</vt:i4>
      </vt:variant>
      <vt:variant>
        <vt:i4>543</vt:i4>
      </vt:variant>
      <vt:variant>
        <vt:i4>0</vt:i4>
      </vt:variant>
      <vt:variant>
        <vt:i4>5</vt:i4>
      </vt:variant>
      <vt:variant>
        <vt:lpwstr>https://www2.ed.gov/policy/speced/guid/idea/memosdcltrs/qa-provision-of-services-idea-part-c-10-21-2020.pdf</vt:lpwstr>
      </vt:variant>
      <vt:variant>
        <vt:lpwstr/>
      </vt:variant>
      <vt:variant>
        <vt:i4>786497</vt:i4>
      </vt:variant>
      <vt:variant>
        <vt:i4>540</vt:i4>
      </vt:variant>
      <vt:variant>
        <vt:i4>0</vt:i4>
      </vt:variant>
      <vt:variant>
        <vt:i4>5</vt:i4>
      </vt:variant>
      <vt:variant>
        <vt:lpwstr>https://dasycenter.org/new-dasy-partc-data-quick-reference-guide/</vt:lpwstr>
      </vt:variant>
      <vt:variant>
        <vt:lpwstr/>
      </vt:variant>
      <vt:variant>
        <vt:i4>4128880</vt:i4>
      </vt:variant>
      <vt:variant>
        <vt:i4>537</vt:i4>
      </vt:variant>
      <vt:variant>
        <vt:i4>0</vt:i4>
      </vt:variant>
      <vt:variant>
        <vt:i4>5</vt:i4>
      </vt:variant>
      <vt:variant>
        <vt:lpwstr>https://dasycenter.org/data-governance-management-toolkit/</vt:lpwstr>
      </vt:variant>
      <vt:variant>
        <vt:lpwstr/>
      </vt:variant>
      <vt:variant>
        <vt:i4>5570583</vt:i4>
      </vt:variant>
      <vt:variant>
        <vt:i4>534</vt:i4>
      </vt:variant>
      <vt:variant>
        <vt:i4>0</vt:i4>
      </vt:variant>
      <vt:variant>
        <vt:i4>5</vt:i4>
      </vt:variant>
      <vt:variant>
        <vt:lpwstr>https://ectacenter.org/partc/partcapr.asp</vt:lpwstr>
      </vt:variant>
      <vt:variant>
        <vt:lpwstr/>
      </vt:variant>
      <vt:variant>
        <vt:i4>2621501</vt:i4>
      </vt:variant>
      <vt:variant>
        <vt:i4>531</vt:i4>
      </vt:variant>
      <vt:variant>
        <vt:i4>0</vt:i4>
      </vt:variant>
      <vt:variant>
        <vt:i4>5</vt:i4>
      </vt:variant>
      <vt:variant>
        <vt:lpwstr>https://emaps.ed.gov/suite/</vt:lpwstr>
      </vt:variant>
      <vt:variant>
        <vt:lpwstr/>
      </vt:variant>
      <vt:variant>
        <vt:i4>2424928</vt:i4>
      </vt:variant>
      <vt:variant>
        <vt:i4>528</vt:i4>
      </vt:variant>
      <vt:variant>
        <vt:i4>0</vt:i4>
      </vt:variant>
      <vt:variant>
        <vt:i4>5</vt:i4>
      </vt:variant>
      <vt:variant>
        <vt:lpwstr>https://sites.ed.gov/idea/grantees/</vt:lpwstr>
      </vt:variant>
      <vt:variant>
        <vt:lpwstr>SPP-APR,FFY20-25-SPP-APR-Package</vt:lpwstr>
      </vt:variant>
      <vt:variant>
        <vt:i4>2621475</vt:i4>
      </vt:variant>
      <vt:variant>
        <vt:i4>525</vt:i4>
      </vt:variant>
      <vt:variant>
        <vt:i4>0</vt:i4>
      </vt:variant>
      <vt:variant>
        <vt:i4>5</vt:i4>
      </vt:variant>
      <vt:variant>
        <vt:lpwstr>https://sriit.sharepoint.com/sites/Education/projects/DaSy/Data Processes Toolkit Update/Forms/AllItems.aspx?viewid=783bb9fe%2D7e5f%2D489d%2D9a83%2D72ff8ed46fe6&amp;id=%2Fsites%2FEducation%2Fprojects%2FDaSy%2FData%20Processes%20Toolkit%20Update%2FRevised%20Versionshttps://dasycenter.org/technical-assistance/state-technical-assistance-liaisons/</vt:lpwstr>
      </vt:variant>
      <vt:variant>
        <vt:lpwstr/>
      </vt:variant>
      <vt:variant>
        <vt:i4>1769531</vt:i4>
      </vt:variant>
      <vt:variant>
        <vt:i4>518</vt:i4>
      </vt:variant>
      <vt:variant>
        <vt:i4>0</vt:i4>
      </vt:variant>
      <vt:variant>
        <vt:i4>5</vt:i4>
      </vt:variant>
      <vt:variant>
        <vt:lpwstr/>
      </vt:variant>
      <vt:variant>
        <vt:lpwstr>_Toc68619124</vt:lpwstr>
      </vt:variant>
      <vt:variant>
        <vt:i4>1835067</vt:i4>
      </vt:variant>
      <vt:variant>
        <vt:i4>512</vt:i4>
      </vt:variant>
      <vt:variant>
        <vt:i4>0</vt:i4>
      </vt:variant>
      <vt:variant>
        <vt:i4>5</vt:i4>
      </vt:variant>
      <vt:variant>
        <vt:lpwstr/>
      </vt:variant>
      <vt:variant>
        <vt:lpwstr>_Toc68619123</vt:lpwstr>
      </vt:variant>
      <vt:variant>
        <vt:i4>1900603</vt:i4>
      </vt:variant>
      <vt:variant>
        <vt:i4>506</vt:i4>
      </vt:variant>
      <vt:variant>
        <vt:i4>0</vt:i4>
      </vt:variant>
      <vt:variant>
        <vt:i4>5</vt:i4>
      </vt:variant>
      <vt:variant>
        <vt:lpwstr/>
      </vt:variant>
      <vt:variant>
        <vt:lpwstr>_Toc68619122</vt:lpwstr>
      </vt:variant>
      <vt:variant>
        <vt:i4>1966139</vt:i4>
      </vt:variant>
      <vt:variant>
        <vt:i4>500</vt:i4>
      </vt:variant>
      <vt:variant>
        <vt:i4>0</vt:i4>
      </vt:variant>
      <vt:variant>
        <vt:i4>5</vt:i4>
      </vt:variant>
      <vt:variant>
        <vt:lpwstr/>
      </vt:variant>
      <vt:variant>
        <vt:lpwstr>_Toc68619121</vt:lpwstr>
      </vt:variant>
      <vt:variant>
        <vt:i4>2031675</vt:i4>
      </vt:variant>
      <vt:variant>
        <vt:i4>494</vt:i4>
      </vt:variant>
      <vt:variant>
        <vt:i4>0</vt:i4>
      </vt:variant>
      <vt:variant>
        <vt:i4>5</vt:i4>
      </vt:variant>
      <vt:variant>
        <vt:lpwstr/>
      </vt:variant>
      <vt:variant>
        <vt:lpwstr>_Toc68619120</vt:lpwstr>
      </vt:variant>
      <vt:variant>
        <vt:i4>1441848</vt:i4>
      </vt:variant>
      <vt:variant>
        <vt:i4>488</vt:i4>
      </vt:variant>
      <vt:variant>
        <vt:i4>0</vt:i4>
      </vt:variant>
      <vt:variant>
        <vt:i4>5</vt:i4>
      </vt:variant>
      <vt:variant>
        <vt:lpwstr/>
      </vt:variant>
      <vt:variant>
        <vt:lpwstr>_Toc68619119</vt:lpwstr>
      </vt:variant>
      <vt:variant>
        <vt:i4>1507384</vt:i4>
      </vt:variant>
      <vt:variant>
        <vt:i4>482</vt:i4>
      </vt:variant>
      <vt:variant>
        <vt:i4>0</vt:i4>
      </vt:variant>
      <vt:variant>
        <vt:i4>5</vt:i4>
      </vt:variant>
      <vt:variant>
        <vt:lpwstr/>
      </vt:variant>
      <vt:variant>
        <vt:lpwstr>_Toc68619118</vt:lpwstr>
      </vt:variant>
      <vt:variant>
        <vt:i4>1572920</vt:i4>
      </vt:variant>
      <vt:variant>
        <vt:i4>476</vt:i4>
      </vt:variant>
      <vt:variant>
        <vt:i4>0</vt:i4>
      </vt:variant>
      <vt:variant>
        <vt:i4>5</vt:i4>
      </vt:variant>
      <vt:variant>
        <vt:lpwstr/>
      </vt:variant>
      <vt:variant>
        <vt:lpwstr>_Toc68619117</vt:lpwstr>
      </vt:variant>
      <vt:variant>
        <vt:i4>1638456</vt:i4>
      </vt:variant>
      <vt:variant>
        <vt:i4>470</vt:i4>
      </vt:variant>
      <vt:variant>
        <vt:i4>0</vt:i4>
      </vt:variant>
      <vt:variant>
        <vt:i4>5</vt:i4>
      </vt:variant>
      <vt:variant>
        <vt:lpwstr/>
      </vt:variant>
      <vt:variant>
        <vt:lpwstr>_Toc68619116</vt:lpwstr>
      </vt:variant>
      <vt:variant>
        <vt:i4>1703992</vt:i4>
      </vt:variant>
      <vt:variant>
        <vt:i4>464</vt:i4>
      </vt:variant>
      <vt:variant>
        <vt:i4>0</vt:i4>
      </vt:variant>
      <vt:variant>
        <vt:i4>5</vt:i4>
      </vt:variant>
      <vt:variant>
        <vt:lpwstr/>
      </vt:variant>
      <vt:variant>
        <vt:lpwstr>_Toc68619115</vt:lpwstr>
      </vt:variant>
      <vt:variant>
        <vt:i4>1769528</vt:i4>
      </vt:variant>
      <vt:variant>
        <vt:i4>458</vt:i4>
      </vt:variant>
      <vt:variant>
        <vt:i4>0</vt:i4>
      </vt:variant>
      <vt:variant>
        <vt:i4>5</vt:i4>
      </vt:variant>
      <vt:variant>
        <vt:lpwstr/>
      </vt:variant>
      <vt:variant>
        <vt:lpwstr>_Toc68619114</vt:lpwstr>
      </vt:variant>
      <vt:variant>
        <vt:i4>1835064</vt:i4>
      </vt:variant>
      <vt:variant>
        <vt:i4>452</vt:i4>
      </vt:variant>
      <vt:variant>
        <vt:i4>0</vt:i4>
      </vt:variant>
      <vt:variant>
        <vt:i4>5</vt:i4>
      </vt:variant>
      <vt:variant>
        <vt:lpwstr/>
      </vt:variant>
      <vt:variant>
        <vt:lpwstr>_Toc68619113</vt:lpwstr>
      </vt:variant>
      <vt:variant>
        <vt:i4>1900600</vt:i4>
      </vt:variant>
      <vt:variant>
        <vt:i4>446</vt:i4>
      </vt:variant>
      <vt:variant>
        <vt:i4>0</vt:i4>
      </vt:variant>
      <vt:variant>
        <vt:i4>5</vt:i4>
      </vt:variant>
      <vt:variant>
        <vt:lpwstr/>
      </vt:variant>
      <vt:variant>
        <vt:lpwstr>_Toc68619112</vt:lpwstr>
      </vt:variant>
      <vt:variant>
        <vt:i4>1966136</vt:i4>
      </vt:variant>
      <vt:variant>
        <vt:i4>440</vt:i4>
      </vt:variant>
      <vt:variant>
        <vt:i4>0</vt:i4>
      </vt:variant>
      <vt:variant>
        <vt:i4>5</vt:i4>
      </vt:variant>
      <vt:variant>
        <vt:lpwstr/>
      </vt:variant>
      <vt:variant>
        <vt:lpwstr>_Toc68619111</vt:lpwstr>
      </vt:variant>
      <vt:variant>
        <vt:i4>2031672</vt:i4>
      </vt:variant>
      <vt:variant>
        <vt:i4>434</vt:i4>
      </vt:variant>
      <vt:variant>
        <vt:i4>0</vt:i4>
      </vt:variant>
      <vt:variant>
        <vt:i4>5</vt:i4>
      </vt:variant>
      <vt:variant>
        <vt:lpwstr/>
      </vt:variant>
      <vt:variant>
        <vt:lpwstr>_Toc68619110</vt:lpwstr>
      </vt:variant>
      <vt:variant>
        <vt:i4>1441849</vt:i4>
      </vt:variant>
      <vt:variant>
        <vt:i4>428</vt:i4>
      </vt:variant>
      <vt:variant>
        <vt:i4>0</vt:i4>
      </vt:variant>
      <vt:variant>
        <vt:i4>5</vt:i4>
      </vt:variant>
      <vt:variant>
        <vt:lpwstr/>
      </vt:variant>
      <vt:variant>
        <vt:lpwstr>_Toc68619109</vt:lpwstr>
      </vt:variant>
      <vt:variant>
        <vt:i4>1507385</vt:i4>
      </vt:variant>
      <vt:variant>
        <vt:i4>422</vt:i4>
      </vt:variant>
      <vt:variant>
        <vt:i4>0</vt:i4>
      </vt:variant>
      <vt:variant>
        <vt:i4>5</vt:i4>
      </vt:variant>
      <vt:variant>
        <vt:lpwstr/>
      </vt:variant>
      <vt:variant>
        <vt:lpwstr>_Toc68619108</vt:lpwstr>
      </vt:variant>
      <vt:variant>
        <vt:i4>1572921</vt:i4>
      </vt:variant>
      <vt:variant>
        <vt:i4>416</vt:i4>
      </vt:variant>
      <vt:variant>
        <vt:i4>0</vt:i4>
      </vt:variant>
      <vt:variant>
        <vt:i4>5</vt:i4>
      </vt:variant>
      <vt:variant>
        <vt:lpwstr/>
      </vt:variant>
      <vt:variant>
        <vt:lpwstr>_Toc68619107</vt:lpwstr>
      </vt:variant>
      <vt:variant>
        <vt:i4>1638457</vt:i4>
      </vt:variant>
      <vt:variant>
        <vt:i4>410</vt:i4>
      </vt:variant>
      <vt:variant>
        <vt:i4>0</vt:i4>
      </vt:variant>
      <vt:variant>
        <vt:i4>5</vt:i4>
      </vt:variant>
      <vt:variant>
        <vt:lpwstr/>
      </vt:variant>
      <vt:variant>
        <vt:lpwstr>_Toc68619106</vt:lpwstr>
      </vt:variant>
      <vt:variant>
        <vt:i4>1703993</vt:i4>
      </vt:variant>
      <vt:variant>
        <vt:i4>404</vt:i4>
      </vt:variant>
      <vt:variant>
        <vt:i4>0</vt:i4>
      </vt:variant>
      <vt:variant>
        <vt:i4>5</vt:i4>
      </vt:variant>
      <vt:variant>
        <vt:lpwstr/>
      </vt:variant>
      <vt:variant>
        <vt:lpwstr>_Toc68619105</vt:lpwstr>
      </vt:variant>
      <vt:variant>
        <vt:i4>1769529</vt:i4>
      </vt:variant>
      <vt:variant>
        <vt:i4>398</vt:i4>
      </vt:variant>
      <vt:variant>
        <vt:i4>0</vt:i4>
      </vt:variant>
      <vt:variant>
        <vt:i4>5</vt:i4>
      </vt:variant>
      <vt:variant>
        <vt:lpwstr/>
      </vt:variant>
      <vt:variant>
        <vt:lpwstr>_Toc68619104</vt:lpwstr>
      </vt:variant>
      <vt:variant>
        <vt:i4>1835065</vt:i4>
      </vt:variant>
      <vt:variant>
        <vt:i4>392</vt:i4>
      </vt:variant>
      <vt:variant>
        <vt:i4>0</vt:i4>
      </vt:variant>
      <vt:variant>
        <vt:i4>5</vt:i4>
      </vt:variant>
      <vt:variant>
        <vt:lpwstr/>
      </vt:variant>
      <vt:variant>
        <vt:lpwstr>_Toc68619103</vt:lpwstr>
      </vt:variant>
      <vt:variant>
        <vt:i4>1900601</vt:i4>
      </vt:variant>
      <vt:variant>
        <vt:i4>386</vt:i4>
      </vt:variant>
      <vt:variant>
        <vt:i4>0</vt:i4>
      </vt:variant>
      <vt:variant>
        <vt:i4>5</vt:i4>
      </vt:variant>
      <vt:variant>
        <vt:lpwstr/>
      </vt:variant>
      <vt:variant>
        <vt:lpwstr>_Toc68619102</vt:lpwstr>
      </vt:variant>
      <vt:variant>
        <vt:i4>1966137</vt:i4>
      </vt:variant>
      <vt:variant>
        <vt:i4>380</vt:i4>
      </vt:variant>
      <vt:variant>
        <vt:i4>0</vt:i4>
      </vt:variant>
      <vt:variant>
        <vt:i4>5</vt:i4>
      </vt:variant>
      <vt:variant>
        <vt:lpwstr/>
      </vt:variant>
      <vt:variant>
        <vt:lpwstr>_Toc68619101</vt:lpwstr>
      </vt:variant>
      <vt:variant>
        <vt:i4>2031673</vt:i4>
      </vt:variant>
      <vt:variant>
        <vt:i4>374</vt:i4>
      </vt:variant>
      <vt:variant>
        <vt:i4>0</vt:i4>
      </vt:variant>
      <vt:variant>
        <vt:i4>5</vt:i4>
      </vt:variant>
      <vt:variant>
        <vt:lpwstr/>
      </vt:variant>
      <vt:variant>
        <vt:lpwstr>_Toc68619100</vt:lpwstr>
      </vt:variant>
      <vt:variant>
        <vt:i4>1507376</vt:i4>
      </vt:variant>
      <vt:variant>
        <vt:i4>368</vt:i4>
      </vt:variant>
      <vt:variant>
        <vt:i4>0</vt:i4>
      </vt:variant>
      <vt:variant>
        <vt:i4>5</vt:i4>
      </vt:variant>
      <vt:variant>
        <vt:lpwstr/>
      </vt:variant>
      <vt:variant>
        <vt:lpwstr>_Toc68619099</vt:lpwstr>
      </vt:variant>
      <vt:variant>
        <vt:i4>1441840</vt:i4>
      </vt:variant>
      <vt:variant>
        <vt:i4>362</vt:i4>
      </vt:variant>
      <vt:variant>
        <vt:i4>0</vt:i4>
      </vt:variant>
      <vt:variant>
        <vt:i4>5</vt:i4>
      </vt:variant>
      <vt:variant>
        <vt:lpwstr/>
      </vt:variant>
      <vt:variant>
        <vt:lpwstr>_Toc68619098</vt:lpwstr>
      </vt:variant>
      <vt:variant>
        <vt:i4>1638448</vt:i4>
      </vt:variant>
      <vt:variant>
        <vt:i4>356</vt:i4>
      </vt:variant>
      <vt:variant>
        <vt:i4>0</vt:i4>
      </vt:variant>
      <vt:variant>
        <vt:i4>5</vt:i4>
      </vt:variant>
      <vt:variant>
        <vt:lpwstr/>
      </vt:variant>
      <vt:variant>
        <vt:lpwstr>_Toc68619097</vt:lpwstr>
      </vt:variant>
      <vt:variant>
        <vt:i4>1572912</vt:i4>
      </vt:variant>
      <vt:variant>
        <vt:i4>350</vt:i4>
      </vt:variant>
      <vt:variant>
        <vt:i4>0</vt:i4>
      </vt:variant>
      <vt:variant>
        <vt:i4>5</vt:i4>
      </vt:variant>
      <vt:variant>
        <vt:lpwstr/>
      </vt:variant>
      <vt:variant>
        <vt:lpwstr>_Toc68619096</vt:lpwstr>
      </vt:variant>
      <vt:variant>
        <vt:i4>1769520</vt:i4>
      </vt:variant>
      <vt:variant>
        <vt:i4>344</vt:i4>
      </vt:variant>
      <vt:variant>
        <vt:i4>0</vt:i4>
      </vt:variant>
      <vt:variant>
        <vt:i4>5</vt:i4>
      </vt:variant>
      <vt:variant>
        <vt:lpwstr/>
      </vt:variant>
      <vt:variant>
        <vt:lpwstr>_Toc68619095</vt:lpwstr>
      </vt:variant>
      <vt:variant>
        <vt:i4>1703984</vt:i4>
      </vt:variant>
      <vt:variant>
        <vt:i4>338</vt:i4>
      </vt:variant>
      <vt:variant>
        <vt:i4>0</vt:i4>
      </vt:variant>
      <vt:variant>
        <vt:i4>5</vt:i4>
      </vt:variant>
      <vt:variant>
        <vt:lpwstr/>
      </vt:variant>
      <vt:variant>
        <vt:lpwstr>_Toc68619094</vt:lpwstr>
      </vt:variant>
      <vt:variant>
        <vt:i4>1900592</vt:i4>
      </vt:variant>
      <vt:variant>
        <vt:i4>332</vt:i4>
      </vt:variant>
      <vt:variant>
        <vt:i4>0</vt:i4>
      </vt:variant>
      <vt:variant>
        <vt:i4>5</vt:i4>
      </vt:variant>
      <vt:variant>
        <vt:lpwstr/>
      </vt:variant>
      <vt:variant>
        <vt:lpwstr>_Toc68619093</vt:lpwstr>
      </vt:variant>
      <vt:variant>
        <vt:i4>1835056</vt:i4>
      </vt:variant>
      <vt:variant>
        <vt:i4>326</vt:i4>
      </vt:variant>
      <vt:variant>
        <vt:i4>0</vt:i4>
      </vt:variant>
      <vt:variant>
        <vt:i4>5</vt:i4>
      </vt:variant>
      <vt:variant>
        <vt:lpwstr/>
      </vt:variant>
      <vt:variant>
        <vt:lpwstr>_Toc68619092</vt:lpwstr>
      </vt:variant>
      <vt:variant>
        <vt:i4>2031664</vt:i4>
      </vt:variant>
      <vt:variant>
        <vt:i4>320</vt:i4>
      </vt:variant>
      <vt:variant>
        <vt:i4>0</vt:i4>
      </vt:variant>
      <vt:variant>
        <vt:i4>5</vt:i4>
      </vt:variant>
      <vt:variant>
        <vt:lpwstr/>
      </vt:variant>
      <vt:variant>
        <vt:lpwstr>_Toc68619091</vt:lpwstr>
      </vt:variant>
      <vt:variant>
        <vt:i4>1966128</vt:i4>
      </vt:variant>
      <vt:variant>
        <vt:i4>314</vt:i4>
      </vt:variant>
      <vt:variant>
        <vt:i4>0</vt:i4>
      </vt:variant>
      <vt:variant>
        <vt:i4>5</vt:i4>
      </vt:variant>
      <vt:variant>
        <vt:lpwstr/>
      </vt:variant>
      <vt:variant>
        <vt:lpwstr>_Toc68619090</vt:lpwstr>
      </vt:variant>
      <vt:variant>
        <vt:i4>1507377</vt:i4>
      </vt:variant>
      <vt:variant>
        <vt:i4>308</vt:i4>
      </vt:variant>
      <vt:variant>
        <vt:i4>0</vt:i4>
      </vt:variant>
      <vt:variant>
        <vt:i4>5</vt:i4>
      </vt:variant>
      <vt:variant>
        <vt:lpwstr/>
      </vt:variant>
      <vt:variant>
        <vt:lpwstr>_Toc68619089</vt:lpwstr>
      </vt:variant>
      <vt:variant>
        <vt:i4>1441841</vt:i4>
      </vt:variant>
      <vt:variant>
        <vt:i4>302</vt:i4>
      </vt:variant>
      <vt:variant>
        <vt:i4>0</vt:i4>
      </vt:variant>
      <vt:variant>
        <vt:i4>5</vt:i4>
      </vt:variant>
      <vt:variant>
        <vt:lpwstr/>
      </vt:variant>
      <vt:variant>
        <vt:lpwstr>_Toc68619088</vt:lpwstr>
      </vt:variant>
      <vt:variant>
        <vt:i4>1638449</vt:i4>
      </vt:variant>
      <vt:variant>
        <vt:i4>296</vt:i4>
      </vt:variant>
      <vt:variant>
        <vt:i4>0</vt:i4>
      </vt:variant>
      <vt:variant>
        <vt:i4>5</vt:i4>
      </vt:variant>
      <vt:variant>
        <vt:lpwstr/>
      </vt:variant>
      <vt:variant>
        <vt:lpwstr>_Toc68619087</vt:lpwstr>
      </vt:variant>
      <vt:variant>
        <vt:i4>1572913</vt:i4>
      </vt:variant>
      <vt:variant>
        <vt:i4>290</vt:i4>
      </vt:variant>
      <vt:variant>
        <vt:i4>0</vt:i4>
      </vt:variant>
      <vt:variant>
        <vt:i4>5</vt:i4>
      </vt:variant>
      <vt:variant>
        <vt:lpwstr/>
      </vt:variant>
      <vt:variant>
        <vt:lpwstr>_Toc68619086</vt:lpwstr>
      </vt:variant>
      <vt:variant>
        <vt:i4>1769521</vt:i4>
      </vt:variant>
      <vt:variant>
        <vt:i4>284</vt:i4>
      </vt:variant>
      <vt:variant>
        <vt:i4>0</vt:i4>
      </vt:variant>
      <vt:variant>
        <vt:i4>5</vt:i4>
      </vt:variant>
      <vt:variant>
        <vt:lpwstr/>
      </vt:variant>
      <vt:variant>
        <vt:lpwstr>_Toc68619085</vt:lpwstr>
      </vt:variant>
      <vt:variant>
        <vt:i4>1703985</vt:i4>
      </vt:variant>
      <vt:variant>
        <vt:i4>278</vt:i4>
      </vt:variant>
      <vt:variant>
        <vt:i4>0</vt:i4>
      </vt:variant>
      <vt:variant>
        <vt:i4>5</vt:i4>
      </vt:variant>
      <vt:variant>
        <vt:lpwstr/>
      </vt:variant>
      <vt:variant>
        <vt:lpwstr>_Toc68619084</vt:lpwstr>
      </vt:variant>
      <vt:variant>
        <vt:i4>1900593</vt:i4>
      </vt:variant>
      <vt:variant>
        <vt:i4>272</vt:i4>
      </vt:variant>
      <vt:variant>
        <vt:i4>0</vt:i4>
      </vt:variant>
      <vt:variant>
        <vt:i4>5</vt:i4>
      </vt:variant>
      <vt:variant>
        <vt:lpwstr/>
      </vt:variant>
      <vt:variant>
        <vt:lpwstr>_Toc68619083</vt:lpwstr>
      </vt:variant>
      <vt:variant>
        <vt:i4>1835057</vt:i4>
      </vt:variant>
      <vt:variant>
        <vt:i4>266</vt:i4>
      </vt:variant>
      <vt:variant>
        <vt:i4>0</vt:i4>
      </vt:variant>
      <vt:variant>
        <vt:i4>5</vt:i4>
      </vt:variant>
      <vt:variant>
        <vt:lpwstr/>
      </vt:variant>
      <vt:variant>
        <vt:lpwstr>_Toc68619082</vt:lpwstr>
      </vt:variant>
      <vt:variant>
        <vt:i4>2031665</vt:i4>
      </vt:variant>
      <vt:variant>
        <vt:i4>260</vt:i4>
      </vt:variant>
      <vt:variant>
        <vt:i4>0</vt:i4>
      </vt:variant>
      <vt:variant>
        <vt:i4>5</vt:i4>
      </vt:variant>
      <vt:variant>
        <vt:lpwstr/>
      </vt:variant>
      <vt:variant>
        <vt:lpwstr>_Toc68619081</vt:lpwstr>
      </vt:variant>
      <vt:variant>
        <vt:i4>1966129</vt:i4>
      </vt:variant>
      <vt:variant>
        <vt:i4>254</vt:i4>
      </vt:variant>
      <vt:variant>
        <vt:i4>0</vt:i4>
      </vt:variant>
      <vt:variant>
        <vt:i4>5</vt:i4>
      </vt:variant>
      <vt:variant>
        <vt:lpwstr/>
      </vt:variant>
      <vt:variant>
        <vt:lpwstr>_Toc68619080</vt:lpwstr>
      </vt:variant>
      <vt:variant>
        <vt:i4>1507390</vt:i4>
      </vt:variant>
      <vt:variant>
        <vt:i4>248</vt:i4>
      </vt:variant>
      <vt:variant>
        <vt:i4>0</vt:i4>
      </vt:variant>
      <vt:variant>
        <vt:i4>5</vt:i4>
      </vt:variant>
      <vt:variant>
        <vt:lpwstr/>
      </vt:variant>
      <vt:variant>
        <vt:lpwstr>_Toc68619079</vt:lpwstr>
      </vt:variant>
      <vt:variant>
        <vt:i4>1441854</vt:i4>
      </vt:variant>
      <vt:variant>
        <vt:i4>242</vt:i4>
      </vt:variant>
      <vt:variant>
        <vt:i4>0</vt:i4>
      </vt:variant>
      <vt:variant>
        <vt:i4>5</vt:i4>
      </vt:variant>
      <vt:variant>
        <vt:lpwstr/>
      </vt:variant>
      <vt:variant>
        <vt:lpwstr>_Toc68619078</vt:lpwstr>
      </vt:variant>
      <vt:variant>
        <vt:i4>1638462</vt:i4>
      </vt:variant>
      <vt:variant>
        <vt:i4>236</vt:i4>
      </vt:variant>
      <vt:variant>
        <vt:i4>0</vt:i4>
      </vt:variant>
      <vt:variant>
        <vt:i4>5</vt:i4>
      </vt:variant>
      <vt:variant>
        <vt:lpwstr/>
      </vt:variant>
      <vt:variant>
        <vt:lpwstr>_Toc68619077</vt:lpwstr>
      </vt:variant>
      <vt:variant>
        <vt:i4>1572926</vt:i4>
      </vt:variant>
      <vt:variant>
        <vt:i4>230</vt:i4>
      </vt:variant>
      <vt:variant>
        <vt:i4>0</vt:i4>
      </vt:variant>
      <vt:variant>
        <vt:i4>5</vt:i4>
      </vt:variant>
      <vt:variant>
        <vt:lpwstr/>
      </vt:variant>
      <vt:variant>
        <vt:lpwstr>_Toc68619076</vt:lpwstr>
      </vt:variant>
      <vt:variant>
        <vt:i4>1769534</vt:i4>
      </vt:variant>
      <vt:variant>
        <vt:i4>224</vt:i4>
      </vt:variant>
      <vt:variant>
        <vt:i4>0</vt:i4>
      </vt:variant>
      <vt:variant>
        <vt:i4>5</vt:i4>
      </vt:variant>
      <vt:variant>
        <vt:lpwstr/>
      </vt:variant>
      <vt:variant>
        <vt:lpwstr>_Toc68619075</vt:lpwstr>
      </vt:variant>
      <vt:variant>
        <vt:i4>1703998</vt:i4>
      </vt:variant>
      <vt:variant>
        <vt:i4>218</vt:i4>
      </vt:variant>
      <vt:variant>
        <vt:i4>0</vt:i4>
      </vt:variant>
      <vt:variant>
        <vt:i4>5</vt:i4>
      </vt:variant>
      <vt:variant>
        <vt:lpwstr/>
      </vt:variant>
      <vt:variant>
        <vt:lpwstr>_Toc68619074</vt:lpwstr>
      </vt:variant>
      <vt:variant>
        <vt:i4>1900606</vt:i4>
      </vt:variant>
      <vt:variant>
        <vt:i4>212</vt:i4>
      </vt:variant>
      <vt:variant>
        <vt:i4>0</vt:i4>
      </vt:variant>
      <vt:variant>
        <vt:i4>5</vt:i4>
      </vt:variant>
      <vt:variant>
        <vt:lpwstr/>
      </vt:variant>
      <vt:variant>
        <vt:lpwstr>_Toc68619073</vt:lpwstr>
      </vt:variant>
      <vt:variant>
        <vt:i4>1835070</vt:i4>
      </vt:variant>
      <vt:variant>
        <vt:i4>206</vt:i4>
      </vt:variant>
      <vt:variant>
        <vt:i4>0</vt:i4>
      </vt:variant>
      <vt:variant>
        <vt:i4>5</vt:i4>
      </vt:variant>
      <vt:variant>
        <vt:lpwstr/>
      </vt:variant>
      <vt:variant>
        <vt:lpwstr>_Toc68619072</vt:lpwstr>
      </vt:variant>
      <vt:variant>
        <vt:i4>2031678</vt:i4>
      </vt:variant>
      <vt:variant>
        <vt:i4>200</vt:i4>
      </vt:variant>
      <vt:variant>
        <vt:i4>0</vt:i4>
      </vt:variant>
      <vt:variant>
        <vt:i4>5</vt:i4>
      </vt:variant>
      <vt:variant>
        <vt:lpwstr/>
      </vt:variant>
      <vt:variant>
        <vt:lpwstr>_Toc68619071</vt:lpwstr>
      </vt:variant>
      <vt:variant>
        <vt:i4>1966142</vt:i4>
      </vt:variant>
      <vt:variant>
        <vt:i4>194</vt:i4>
      </vt:variant>
      <vt:variant>
        <vt:i4>0</vt:i4>
      </vt:variant>
      <vt:variant>
        <vt:i4>5</vt:i4>
      </vt:variant>
      <vt:variant>
        <vt:lpwstr/>
      </vt:variant>
      <vt:variant>
        <vt:lpwstr>_Toc68619070</vt:lpwstr>
      </vt:variant>
      <vt:variant>
        <vt:i4>1507391</vt:i4>
      </vt:variant>
      <vt:variant>
        <vt:i4>188</vt:i4>
      </vt:variant>
      <vt:variant>
        <vt:i4>0</vt:i4>
      </vt:variant>
      <vt:variant>
        <vt:i4>5</vt:i4>
      </vt:variant>
      <vt:variant>
        <vt:lpwstr/>
      </vt:variant>
      <vt:variant>
        <vt:lpwstr>_Toc68619069</vt:lpwstr>
      </vt:variant>
      <vt:variant>
        <vt:i4>1441855</vt:i4>
      </vt:variant>
      <vt:variant>
        <vt:i4>182</vt:i4>
      </vt:variant>
      <vt:variant>
        <vt:i4>0</vt:i4>
      </vt:variant>
      <vt:variant>
        <vt:i4>5</vt:i4>
      </vt:variant>
      <vt:variant>
        <vt:lpwstr/>
      </vt:variant>
      <vt:variant>
        <vt:lpwstr>_Toc68619068</vt:lpwstr>
      </vt:variant>
      <vt:variant>
        <vt:i4>1638463</vt:i4>
      </vt:variant>
      <vt:variant>
        <vt:i4>176</vt:i4>
      </vt:variant>
      <vt:variant>
        <vt:i4>0</vt:i4>
      </vt:variant>
      <vt:variant>
        <vt:i4>5</vt:i4>
      </vt:variant>
      <vt:variant>
        <vt:lpwstr/>
      </vt:variant>
      <vt:variant>
        <vt:lpwstr>_Toc68619067</vt:lpwstr>
      </vt:variant>
      <vt:variant>
        <vt:i4>1572927</vt:i4>
      </vt:variant>
      <vt:variant>
        <vt:i4>170</vt:i4>
      </vt:variant>
      <vt:variant>
        <vt:i4>0</vt:i4>
      </vt:variant>
      <vt:variant>
        <vt:i4>5</vt:i4>
      </vt:variant>
      <vt:variant>
        <vt:lpwstr/>
      </vt:variant>
      <vt:variant>
        <vt:lpwstr>_Toc68619066</vt:lpwstr>
      </vt:variant>
      <vt:variant>
        <vt:i4>1769535</vt:i4>
      </vt:variant>
      <vt:variant>
        <vt:i4>164</vt:i4>
      </vt:variant>
      <vt:variant>
        <vt:i4>0</vt:i4>
      </vt:variant>
      <vt:variant>
        <vt:i4>5</vt:i4>
      </vt:variant>
      <vt:variant>
        <vt:lpwstr/>
      </vt:variant>
      <vt:variant>
        <vt:lpwstr>_Toc68619065</vt:lpwstr>
      </vt:variant>
      <vt:variant>
        <vt:i4>1703999</vt:i4>
      </vt:variant>
      <vt:variant>
        <vt:i4>158</vt:i4>
      </vt:variant>
      <vt:variant>
        <vt:i4>0</vt:i4>
      </vt:variant>
      <vt:variant>
        <vt:i4>5</vt:i4>
      </vt:variant>
      <vt:variant>
        <vt:lpwstr/>
      </vt:variant>
      <vt:variant>
        <vt:lpwstr>_Toc68619064</vt:lpwstr>
      </vt:variant>
      <vt:variant>
        <vt:i4>1900607</vt:i4>
      </vt:variant>
      <vt:variant>
        <vt:i4>152</vt:i4>
      </vt:variant>
      <vt:variant>
        <vt:i4>0</vt:i4>
      </vt:variant>
      <vt:variant>
        <vt:i4>5</vt:i4>
      </vt:variant>
      <vt:variant>
        <vt:lpwstr/>
      </vt:variant>
      <vt:variant>
        <vt:lpwstr>_Toc68619063</vt:lpwstr>
      </vt:variant>
      <vt:variant>
        <vt:i4>1835071</vt:i4>
      </vt:variant>
      <vt:variant>
        <vt:i4>146</vt:i4>
      </vt:variant>
      <vt:variant>
        <vt:i4>0</vt:i4>
      </vt:variant>
      <vt:variant>
        <vt:i4>5</vt:i4>
      </vt:variant>
      <vt:variant>
        <vt:lpwstr/>
      </vt:variant>
      <vt:variant>
        <vt:lpwstr>_Toc68619062</vt:lpwstr>
      </vt:variant>
      <vt:variant>
        <vt:i4>2031679</vt:i4>
      </vt:variant>
      <vt:variant>
        <vt:i4>140</vt:i4>
      </vt:variant>
      <vt:variant>
        <vt:i4>0</vt:i4>
      </vt:variant>
      <vt:variant>
        <vt:i4>5</vt:i4>
      </vt:variant>
      <vt:variant>
        <vt:lpwstr/>
      </vt:variant>
      <vt:variant>
        <vt:lpwstr>_Toc68619061</vt:lpwstr>
      </vt:variant>
      <vt:variant>
        <vt:i4>1966143</vt:i4>
      </vt:variant>
      <vt:variant>
        <vt:i4>134</vt:i4>
      </vt:variant>
      <vt:variant>
        <vt:i4>0</vt:i4>
      </vt:variant>
      <vt:variant>
        <vt:i4>5</vt:i4>
      </vt:variant>
      <vt:variant>
        <vt:lpwstr/>
      </vt:variant>
      <vt:variant>
        <vt:lpwstr>_Toc68619060</vt:lpwstr>
      </vt:variant>
      <vt:variant>
        <vt:i4>1507388</vt:i4>
      </vt:variant>
      <vt:variant>
        <vt:i4>128</vt:i4>
      </vt:variant>
      <vt:variant>
        <vt:i4>0</vt:i4>
      </vt:variant>
      <vt:variant>
        <vt:i4>5</vt:i4>
      </vt:variant>
      <vt:variant>
        <vt:lpwstr/>
      </vt:variant>
      <vt:variant>
        <vt:lpwstr>_Toc68619059</vt:lpwstr>
      </vt:variant>
      <vt:variant>
        <vt:i4>1441852</vt:i4>
      </vt:variant>
      <vt:variant>
        <vt:i4>122</vt:i4>
      </vt:variant>
      <vt:variant>
        <vt:i4>0</vt:i4>
      </vt:variant>
      <vt:variant>
        <vt:i4>5</vt:i4>
      </vt:variant>
      <vt:variant>
        <vt:lpwstr/>
      </vt:variant>
      <vt:variant>
        <vt:lpwstr>_Toc68619058</vt:lpwstr>
      </vt:variant>
      <vt:variant>
        <vt:i4>1638460</vt:i4>
      </vt:variant>
      <vt:variant>
        <vt:i4>116</vt:i4>
      </vt:variant>
      <vt:variant>
        <vt:i4>0</vt:i4>
      </vt:variant>
      <vt:variant>
        <vt:i4>5</vt:i4>
      </vt:variant>
      <vt:variant>
        <vt:lpwstr/>
      </vt:variant>
      <vt:variant>
        <vt:lpwstr>_Toc68619057</vt:lpwstr>
      </vt:variant>
      <vt:variant>
        <vt:i4>1572924</vt:i4>
      </vt:variant>
      <vt:variant>
        <vt:i4>110</vt:i4>
      </vt:variant>
      <vt:variant>
        <vt:i4>0</vt:i4>
      </vt:variant>
      <vt:variant>
        <vt:i4>5</vt:i4>
      </vt:variant>
      <vt:variant>
        <vt:lpwstr/>
      </vt:variant>
      <vt:variant>
        <vt:lpwstr>_Toc68619056</vt:lpwstr>
      </vt:variant>
      <vt:variant>
        <vt:i4>1769532</vt:i4>
      </vt:variant>
      <vt:variant>
        <vt:i4>104</vt:i4>
      </vt:variant>
      <vt:variant>
        <vt:i4>0</vt:i4>
      </vt:variant>
      <vt:variant>
        <vt:i4>5</vt:i4>
      </vt:variant>
      <vt:variant>
        <vt:lpwstr/>
      </vt:variant>
      <vt:variant>
        <vt:lpwstr>_Toc68619055</vt:lpwstr>
      </vt:variant>
      <vt:variant>
        <vt:i4>1703996</vt:i4>
      </vt:variant>
      <vt:variant>
        <vt:i4>98</vt:i4>
      </vt:variant>
      <vt:variant>
        <vt:i4>0</vt:i4>
      </vt:variant>
      <vt:variant>
        <vt:i4>5</vt:i4>
      </vt:variant>
      <vt:variant>
        <vt:lpwstr/>
      </vt:variant>
      <vt:variant>
        <vt:lpwstr>_Toc68619054</vt:lpwstr>
      </vt:variant>
      <vt:variant>
        <vt:i4>1900604</vt:i4>
      </vt:variant>
      <vt:variant>
        <vt:i4>92</vt:i4>
      </vt:variant>
      <vt:variant>
        <vt:i4>0</vt:i4>
      </vt:variant>
      <vt:variant>
        <vt:i4>5</vt:i4>
      </vt:variant>
      <vt:variant>
        <vt:lpwstr/>
      </vt:variant>
      <vt:variant>
        <vt:lpwstr>_Toc68619053</vt:lpwstr>
      </vt:variant>
      <vt:variant>
        <vt:i4>1835068</vt:i4>
      </vt:variant>
      <vt:variant>
        <vt:i4>86</vt:i4>
      </vt:variant>
      <vt:variant>
        <vt:i4>0</vt:i4>
      </vt:variant>
      <vt:variant>
        <vt:i4>5</vt:i4>
      </vt:variant>
      <vt:variant>
        <vt:lpwstr/>
      </vt:variant>
      <vt:variant>
        <vt:lpwstr>_Toc68619052</vt:lpwstr>
      </vt:variant>
      <vt:variant>
        <vt:i4>2031676</vt:i4>
      </vt:variant>
      <vt:variant>
        <vt:i4>80</vt:i4>
      </vt:variant>
      <vt:variant>
        <vt:i4>0</vt:i4>
      </vt:variant>
      <vt:variant>
        <vt:i4>5</vt:i4>
      </vt:variant>
      <vt:variant>
        <vt:lpwstr/>
      </vt:variant>
      <vt:variant>
        <vt:lpwstr>_Toc68619051</vt:lpwstr>
      </vt:variant>
      <vt:variant>
        <vt:i4>1966140</vt:i4>
      </vt:variant>
      <vt:variant>
        <vt:i4>74</vt:i4>
      </vt:variant>
      <vt:variant>
        <vt:i4>0</vt:i4>
      </vt:variant>
      <vt:variant>
        <vt:i4>5</vt:i4>
      </vt:variant>
      <vt:variant>
        <vt:lpwstr/>
      </vt:variant>
      <vt:variant>
        <vt:lpwstr>_Toc68619050</vt:lpwstr>
      </vt:variant>
      <vt:variant>
        <vt:i4>1507389</vt:i4>
      </vt:variant>
      <vt:variant>
        <vt:i4>68</vt:i4>
      </vt:variant>
      <vt:variant>
        <vt:i4>0</vt:i4>
      </vt:variant>
      <vt:variant>
        <vt:i4>5</vt:i4>
      </vt:variant>
      <vt:variant>
        <vt:lpwstr/>
      </vt:variant>
      <vt:variant>
        <vt:lpwstr>_Toc68619049</vt:lpwstr>
      </vt:variant>
      <vt:variant>
        <vt:i4>1441853</vt:i4>
      </vt:variant>
      <vt:variant>
        <vt:i4>62</vt:i4>
      </vt:variant>
      <vt:variant>
        <vt:i4>0</vt:i4>
      </vt:variant>
      <vt:variant>
        <vt:i4>5</vt:i4>
      </vt:variant>
      <vt:variant>
        <vt:lpwstr/>
      </vt:variant>
      <vt:variant>
        <vt:lpwstr>_Toc68619048</vt:lpwstr>
      </vt:variant>
      <vt:variant>
        <vt:i4>1638461</vt:i4>
      </vt:variant>
      <vt:variant>
        <vt:i4>56</vt:i4>
      </vt:variant>
      <vt:variant>
        <vt:i4>0</vt:i4>
      </vt:variant>
      <vt:variant>
        <vt:i4>5</vt:i4>
      </vt:variant>
      <vt:variant>
        <vt:lpwstr/>
      </vt:variant>
      <vt:variant>
        <vt:lpwstr>_Toc68619047</vt:lpwstr>
      </vt:variant>
      <vt:variant>
        <vt:i4>1572925</vt:i4>
      </vt:variant>
      <vt:variant>
        <vt:i4>50</vt:i4>
      </vt:variant>
      <vt:variant>
        <vt:i4>0</vt:i4>
      </vt:variant>
      <vt:variant>
        <vt:i4>5</vt:i4>
      </vt:variant>
      <vt:variant>
        <vt:lpwstr/>
      </vt:variant>
      <vt:variant>
        <vt:lpwstr>_Toc68619046</vt:lpwstr>
      </vt:variant>
      <vt:variant>
        <vt:i4>1769533</vt:i4>
      </vt:variant>
      <vt:variant>
        <vt:i4>44</vt:i4>
      </vt:variant>
      <vt:variant>
        <vt:i4>0</vt:i4>
      </vt:variant>
      <vt:variant>
        <vt:i4>5</vt:i4>
      </vt:variant>
      <vt:variant>
        <vt:lpwstr/>
      </vt:variant>
      <vt:variant>
        <vt:lpwstr>_Toc68619045</vt:lpwstr>
      </vt:variant>
      <vt:variant>
        <vt:i4>1703997</vt:i4>
      </vt:variant>
      <vt:variant>
        <vt:i4>38</vt:i4>
      </vt:variant>
      <vt:variant>
        <vt:i4>0</vt:i4>
      </vt:variant>
      <vt:variant>
        <vt:i4>5</vt:i4>
      </vt:variant>
      <vt:variant>
        <vt:lpwstr/>
      </vt:variant>
      <vt:variant>
        <vt:lpwstr>_Toc68619044</vt:lpwstr>
      </vt:variant>
      <vt:variant>
        <vt:i4>1900605</vt:i4>
      </vt:variant>
      <vt:variant>
        <vt:i4>32</vt:i4>
      </vt:variant>
      <vt:variant>
        <vt:i4>0</vt:i4>
      </vt:variant>
      <vt:variant>
        <vt:i4>5</vt:i4>
      </vt:variant>
      <vt:variant>
        <vt:lpwstr/>
      </vt:variant>
      <vt:variant>
        <vt:lpwstr>_Toc68619043</vt:lpwstr>
      </vt:variant>
      <vt:variant>
        <vt:i4>1835069</vt:i4>
      </vt:variant>
      <vt:variant>
        <vt:i4>26</vt:i4>
      </vt:variant>
      <vt:variant>
        <vt:i4>0</vt:i4>
      </vt:variant>
      <vt:variant>
        <vt:i4>5</vt:i4>
      </vt:variant>
      <vt:variant>
        <vt:lpwstr/>
      </vt:variant>
      <vt:variant>
        <vt:lpwstr>_Toc68619042</vt:lpwstr>
      </vt:variant>
      <vt:variant>
        <vt:i4>2031677</vt:i4>
      </vt:variant>
      <vt:variant>
        <vt:i4>20</vt:i4>
      </vt:variant>
      <vt:variant>
        <vt:i4>0</vt:i4>
      </vt:variant>
      <vt:variant>
        <vt:i4>5</vt:i4>
      </vt:variant>
      <vt:variant>
        <vt:lpwstr/>
      </vt:variant>
      <vt:variant>
        <vt:lpwstr>_Toc68619041</vt:lpwstr>
      </vt:variant>
      <vt:variant>
        <vt:i4>1966141</vt:i4>
      </vt:variant>
      <vt:variant>
        <vt:i4>14</vt:i4>
      </vt:variant>
      <vt:variant>
        <vt:i4>0</vt:i4>
      </vt:variant>
      <vt:variant>
        <vt:i4>5</vt:i4>
      </vt:variant>
      <vt:variant>
        <vt:lpwstr/>
      </vt:variant>
      <vt:variant>
        <vt:lpwstr>_Toc68619040</vt:lpwstr>
      </vt:variant>
      <vt:variant>
        <vt:i4>1507386</vt:i4>
      </vt:variant>
      <vt:variant>
        <vt:i4>8</vt:i4>
      </vt:variant>
      <vt:variant>
        <vt:i4>0</vt:i4>
      </vt:variant>
      <vt:variant>
        <vt:i4>5</vt:i4>
      </vt:variant>
      <vt:variant>
        <vt:lpwstr/>
      </vt:variant>
      <vt:variant>
        <vt:lpwstr>_Toc68619039</vt:lpwstr>
      </vt:variant>
      <vt:variant>
        <vt:i4>1441850</vt:i4>
      </vt:variant>
      <vt:variant>
        <vt:i4>2</vt:i4>
      </vt:variant>
      <vt:variant>
        <vt:i4>0</vt:i4>
      </vt:variant>
      <vt:variant>
        <vt:i4>5</vt:i4>
      </vt:variant>
      <vt:variant>
        <vt:lpwstr/>
      </vt:variant>
      <vt:variant>
        <vt:lpwstr>_Toc68619038</vt:lpwstr>
      </vt:variant>
      <vt:variant>
        <vt:i4>4456541</vt:i4>
      </vt:variant>
      <vt:variant>
        <vt:i4>32</vt:i4>
      </vt:variant>
      <vt:variant>
        <vt:i4>0</vt:i4>
      </vt:variant>
      <vt:variant>
        <vt:i4>5</vt:i4>
      </vt:variant>
      <vt:variant>
        <vt:lpwstr>http://www.ideadata.org/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Protocol—618: Exiting</dc:title>
  <dc:subject/>
  <dc:creator>The DaSy Center</dc:creator>
  <cp:keywords/>
  <dc:description/>
  <cp:lastModifiedBy>Roxanne Jones</cp:lastModifiedBy>
  <cp:revision>14</cp:revision>
  <cp:lastPrinted>2021-04-12T18:09:00Z</cp:lastPrinted>
  <dcterms:created xsi:type="dcterms:W3CDTF">2023-03-21T21:48:00Z</dcterms:created>
  <dcterms:modified xsi:type="dcterms:W3CDTF">2024-01-03T17:04:00Z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0x0101007EE70AD6294D3F4889CB7ACFA5091001</vt:lpwstr>
  </property>
  <property fmtid="{D5CDD505-2E9C-101B-9397-08002B2CF9AE}" pid="3" name="Language">
    <vt:lpwstr>English</vt:lpwstr>
  </property>
</Properties>
</file>