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11" w:type="dxa"/>
        <w:tblBorders>
          <w:top w:val="single" w:sz="4" w:space="0" w:color="154578"/>
          <w:left w:val="none" w:sz="0" w:space="0" w:color="auto"/>
          <w:bottom w:val="none" w:sz="0" w:space="0" w:color="auto"/>
          <w:right w:val="none" w:sz="0" w:space="0" w:color="auto"/>
          <w:insideH w:val="none" w:sz="0" w:space="0" w:color="auto"/>
          <w:insideV w:val="none" w:sz="0" w:space="0" w:color="auto"/>
        </w:tblBorders>
        <w:tblCellMar>
          <w:top w:w="43" w:type="dxa"/>
          <w:left w:w="0" w:type="dxa"/>
          <w:right w:w="72" w:type="dxa"/>
        </w:tblCellMar>
        <w:tblLook w:val="04A0" w:firstRow="1" w:lastRow="0" w:firstColumn="1" w:lastColumn="0" w:noHBand="0" w:noVBand="1"/>
      </w:tblPr>
      <w:tblGrid>
        <w:gridCol w:w="8100"/>
        <w:gridCol w:w="2111"/>
      </w:tblGrid>
      <w:tr w:rsidR="005072FE" w14:paraId="08F1F4DE" w14:textId="77777777" w:rsidTr="00D53597">
        <w:tc>
          <w:tcPr>
            <w:tcW w:w="8100" w:type="dxa"/>
            <w:tcBorders>
              <w:bottom w:val="single" w:sz="4" w:space="0" w:color="154578"/>
            </w:tcBorders>
            <w:shd w:val="clear" w:color="auto" w:fill="auto"/>
            <w:vAlign w:val="bottom"/>
          </w:tcPr>
          <w:p w14:paraId="19AD95BC" w14:textId="1529655B" w:rsidR="00D959E7" w:rsidRDefault="45596FAB" w:rsidP="58EE9467">
            <w:pPr>
              <w:pStyle w:val="DaSyBriefTitle"/>
              <w:rPr>
                <w:noProof/>
              </w:rPr>
            </w:pPr>
            <w:r>
              <w:t>APR Checklist</w:t>
            </w:r>
            <w:r w:rsidR="000335C5">
              <w:t xml:space="preserve"> and Tips</w:t>
            </w:r>
            <w:r>
              <w:t>—Indicator C-8A: Transition Plan</w:t>
            </w:r>
          </w:p>
        </w:tc>
        <w:tc>
          <w:tcPr>
            <w:tcW w:w="2111" w:type="dxa"/>
            <w:tcBorders>
              <w:bottom w:val="single" w:sz="4" w:space="0" w:color="154578"/>
            </w:tcBorders>
            <w:shd w:val="clear" w:color="auto" w:fill="auto"/>
          </w:tcPr>
          <w:p w14:paraId="33561860" w14:textId="77777777" w:rsidR="005072FE" w:rsidRPr="005F7157" w:rsidRDefault="7D04D10E" w:rsidP="00D53597">
            <w:pPr>
              <w:pStyle w:val="DaSyBriefTitle"/>
              <w:jc w:val="right"/>
            </w:pPr>
            <w:r>
              <w:rPr>
                <w:noProof/>
              </w:rPr>
              <w:drawing>
                <wp:inline distT="0" distB="0" distL="0" distR="0" wp14:anchorId="113CEAB8" wp14:editId="1831CFD0">
                  <wp:extent cx="1097280" cy="785330"/>
                  <wp:effectExtent l="0" t="0" r="0" b="2540"/>
                  <wp:docPr id="3" name="Picture 3"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uot; &quot;"/>
                          <pic:cNvPicPr/>
                        </pic:nvPicPr>
                        <pic:blipFill>
                          <a:blip r:embed="rId10">
                            <a:extLst>
                              <a:ext uri="{28A0092B-C50C-407E-A947-70E740481C1C}">
                                <a14:useLocalDpi xmlns:a14="http://schemas.microsoft.com/office/drawing/2010/main" val="0"/>
                              </a:ext>
                            </a:extLst>
                          </a:blip>
                          <a:stretch>
                            <a:fillRect/>
                          </a:stretch>
                        </pic:blipFill>
                        <pic:spPr>
                          <a:xfrm>
                            <a:off x="0" y="0"/>
                            <a:ext cx="1097280" cy="785330"/>
                          </a:xfrm>
                          <a:prstGeom prst="rect">
                            <a:avLst/>
                          </a:prstGeom>
                        </pic:spPr>
                      </pic:pic>
                    </a:graphicData>
                  </a:graphic>
                </wp:inline>
              </w:drawing>
            </w:r>
          </w:p>
        </w:tc>
      </w:tr>
      <w:tr w:rsidR="005072FE" w14:paraId="57839B94" w14:textId="77777777" w:rsidTr="58EE9467">
        <w:tc>
          <w:tcPr>
            <w:tcW w:w="8100" w:type="dxa"/>
            <w:tcBorders>
              <w:top w:val="single" w:sz="4" w:space="0" w:color="154578"/>
            </w:tcBorders>
            <w:shd w:val="clear" w:color="auto" w:fill="auto"/>
            <w:vAlign w:val="bottom"/>
          </w:tcPr>
          <w:p w14:paraId="454BA1E5" w14:textId="678CD824" w:rsidR="005072FE" w:rsidRPr="00F41C06" w:rsidRDefault="005072FE" w:rsidP="58EE9467">
            <w:pPr>
              <w:pStyle w:val="DaSyBriefTitle"/>
            </w:pPr>
          </w:p>
        </w:tc>
        <w:tc>
          <w:tcPr>
            <w:tcW w:w="2111" w:type="dxa"/>
            <w:tcBorders>
              <w:top w:val="single" w:sz="4" w:space="0" w:color="154578"/>
            </w:tcBorders>
            <w:shd w:val="clear" w:color="auto" w:fill="auto"/>
            <w:vAlign w:val="bottom"/>
          </w:tcPr>
          <w:p w14:paraId="018E9F58" w14:textId="7675473C" w:rsidR="005072FE" w:rsidRDefault="000335C5" w:rsidP="00D53597">
            <w:pPr>
              <w:pStyle w:val="DaSyBriefDate"/>
              <w:framePr w:wrap="around"/>
            </w:pPr>
            <w:r>
              <w:t>Dec</w:t>
            </w:r>
            <w:r w:rsidR="0B582472" w:rsidRPr="58EE9467">
              <w:t>ember 2022</w:t>
            </w:r>
          </w:p>
        </w:tc>
      </w:tr>
    </w:tbl>
    <w:p w14:paraId="60BF66EE" w14:textId="046220B9" w:rsidR="00B4078D" w:rsidRPr="00E05037" w:rsidRDefault="00765914" w:rsidP="00601D70">
      <w:pPr>
        <w:pStyle w:val="DaSyText"/>
        <w:rPr>
          <w:rFonts w:asciiTheme="minorHAnsi" w:hAnsiTheme="minorHAnsi" w:cstheme="minorHAnsi"/>
        </w:rPr>
      </w:pPr>
      <w:r w:rsidRPr="00E05037">
        <w:rPr>
          <w:rFonts w:asciiTheme="minorHAnsi" w:hAnsiTheme="minorHAnsi" w:cstheme="minorHAnsi"/>
        </w:rPr>
        <w:t>Compliance indicator: The percentage of toddlers with disabilities exiting Part C with timely transition planning for whom the Lead Agency has</w:t>
      </w:r>
      <w:r w:rsidR="00601D70" w:rsidRPr="00E05037">
        <w:rPr>
          <w:rFonts w:asciiTheme="minorHAnsi" w:hAnsiTheme="minorHAnsi" w:cstheme="minorHAnsi"/>
        </w:rPr>
        <w:t xml:space="preserve"> d</w:t>
      </w:r>
      <w:r w:rsidRPr="00E05037">
        <w:rPr>
          <w:rFonts w:asciiTheme="minorHAnsi" w:hAnsiTheme="minorHAnsi" w:cstheme="minorHAnsi"/>
        </w:rPr>
        <w:t xml:space="preserve">eveloped an </w:t>
      </w:r>
      <w:proofErr w:type="spellStart"/>
      <w:r w:rsidRPr="00E05037">
        <w:rPr>
          <w:rFonts w:asciiTheme="minorHAnsi" w:hAnsiTheme="minorHAnsi" w:cstheme="minorHAnsi"/>
        </w:rPr>
        <w:t>IFSP</w:t>
      </w:r>
      <w:proofErr w:type="spellEnd"/>
      <w:r w:rsidRPr="00E05037">
        <w:rPr>
          <w:rFonts w:asciiTheme="minorHAnsi" w:hAnsiTheme="minorHAnsi" w:cstheme="minorHAnsi"/>
        </w:rPr>
        <w:t xml:space="preserve"> with transition steps and services at least 90 days, and at the discretion of all parties, not more than nine months, prior to the toddler’s third birthday (20 U.S.C. 1416(a)(3)(B) and 1442</w:t>
      </w:r>
      <w:r w:rsidR="00B4078D" w:rsidRPr="00E05037">
        <w:rPr>
          <w:rFonts w:asciiTheme="minorHAnsi" w:hAnsiTheme="minorHAnsi" w:cstheme="minorHAnsi"/>
        </w:rPr>
        <w:t>)</w:t>
      </w:r>
    </w:p>
    <w:p w14:paraId="0047111C" w14:textId="41681220" w:rsidR="009E2CEF" w:rsidRPr="00E05037" w:rsidRDefault="009E2CEF" w:rsidP="00A33813">
      <w:pPr>
        <w:pStyle w:val="DaSyText"/>
      </w:pPr>
      <w:r w:rsidRPr="0023210B">
        <w:t xml:space="preserve">For an overview of the indicator, including explanation of the measurement, please access the </w:t>
      </w:r>
      <w:proofErr w:type="spellStart"/>
      <w:r w:rsidRPr="0023210B">
        <w:t>SPP</w:t>
      </w:r>
      <w:proofErr w:type="spellEnd"/>
      <w:r w:rsidRPr="0023210B">
        <w:t>/APR modules:</w:t>
      </w:r>
      <w:r>
        <w:t xml:space="preserve"> </w:t>
      </w:r>
      <w:hyperlink r:id="rId11" w:tooltip="SPP/APR Basics, What You Need to Know">
        <w:proofErr w:type="spellStart"/>
        <w:r w:rsidRPr="0023210B">
          <w:rPr>
            <w:rStyle w:val="Hyperlink"/>
            <w:rFonts w:asciiTheme="minorHAnsi" w:eastAsiaTheme="minorEastAsia" w:hAnsiTheme="minorHAnsi" w:cstheme="minorHAnsi"/>
          </w:rPr>
          <w:t>SPP</w:t>
        </w:r>
        <w:proofErr w:type="spellEnd"/>
        <w:r w:rsidRPr="0023210B">
          <w:rPr>
            <w:rStyle w:val="Hyperlink"/>
            <w:rFonts w:asciiTheme="minorHAnsi" w:eastAsiaTheme="minorEastAsia" w:hAnsiTheme="minorHAnsi" w:cstheme="minorHAnsi"/>
          </w:rPr>
          <w:t>/APR Basics, What you Need to Know</w:t>
        </w:r>
      </w:hyperlink>
      <w:r w:rsidRPr="0023210B">
        <w:t xml:space="preserve">. For more detailed information please access the current </w:t>
      </w:r>
      <w:hyperlink r:id="rId12" w:anchor="SPP-APR,FFY20-25-SPP-APR-Package" w:tooltip="Resources for Grantees" w:history="1">
        <w:proofErr w:type="spellStart"/>
        <w:r w:rsidRPr="0023210B">
          <w:rPr>
            <w:rStyle w:val="Hyperlink"/>
            <w:rFonts w:asciiTheme="minorHAnsi" w:eastAsiaTheme="minorEastAsia" w:hAnsiTheme="minorHAnsi" w:cstheme="minorHAnsi"/>
          </w:rPr>
          <w:t>FFY</w:t>
        </w:r>
        <w:proofErr w:type="spellEnd"/>
        <w:r w:rsidRPr="0023210B">
          <w:rPr>
            <w:rStyle w:val="Hyperlink"/>
            <w:rFonts w:asciiTheme="minorHAnsi" w:eastAsiaTheme="minorEastAsia" w:hAnsiTheme="minorHAnsi" w:cstheme="minorHAnsi"/>
          </w:rPr>
          <w:t xml:space="preserve"> Part C </w:t>
        </w:r>
        <w:proofErr w:type="spellStart"/>
        <w:r w:rsidRPr="0023210B">
          <w:rPr>
            <w:rStyle w:val="Hyperlink"/>
            <w:rFonts w:asciiTheme="minorHAnsi" w:eastAsiaTheme="minorEastAsia" w:hAnsiTheme="minorHAnsi" w:cstheme="minorHAnsi"/>
          </w:rPr>
          <w:t>SPP</w:t>
        </w:r>
        <w:proofErr w:type="spellEnd"/>
        <w:r w:rsidRPr="0023210B">
          <w:rPr>
            <w:rStyle w:val="Hyperlink"/>
            <w:rFonts w:asciiTheme="minorHAnsi" w:eastAsiaTheme="minorEastAsia" w:hAnsiTheme="minorHAnsi" w:cstheme="minorHAnsi"/>
          </w:rPr>
          <w:t>/APR Package</w:t>
        </w:r>
      </w:hyperlink>
      <w:r w:rsidRPr="0023210B">
        <w:t xml:space="preserve">. The Measurement Table language is also included at the beginning of the indicator in the </w:t>
      </w:r>
      <w:proofErr w:type="spellStart"/>
      <w:r w:rsidRPr="0023210B">
        <w:t>SPP</w:t>
      </w:r>
      <w:proofErr w:type="spellEnd"/>
      <w:r w:rsidRPr="0023210B">
        <w:t>/APR template/platform.</w:t>
      </w:r>
    </w:p>
    <w:p w14:paraId="735C27ED" w14:textId="06F7C506" w:rsidR="00765914" w:rsidRPr="00D959E7" w:rsidRDefault="00765914" w:rsidP="00D959E7">
      <w:pPr>
        <w:pStyle w:val="DaSyBriefHeading1"/>
      </w:pPr>
      <w:r w:rsidRPr="00D959E7">
        <w:rPr>
          <w:rStyle w:val="Heading1Char"/>
          <w:rFonts w:ascii="Tahoma" w:hAnsi="Tahoma"/>
          <w:b/>
          <w:sz w:val="30"/>
        </w:rPr>
        <w:t>What to Know About this Indicator</w:t>
      </w:r>
    </w:p>
    <w:p w14:paraId="31749201" w14:textId="77777777" w:rsidR="00765914" w:rsidRDefault="00765914">
      <w:pPr>
        <w:pStyle w:val="DaSyBulletL1"/>
      </w:pPr>
      <w:r>
        <w:t xml:space="preserve">C-8A, the first requirement of Indicator C-8 related to early childhood transition, addresses the development of a transition plan in the </w:t>
      </w:r>
      <w:proofErr w:type="spellStart"/>
      <w:r>
        <w:t>IFSP</w:t>
      </w:r>
      <w:proofErr w:type="spellEnd"/>
      <w:r>
        <w:t xml:space="preserve">. </w:t>
      </w:r>
    </w:p>
    <w:p w14:paraId="60120136" w14:textId="0E41495A" w:rsidR="00765914" w:rsidRPr="00601D70" w:rsidRDefault="00765914">
      <w:pPr>
        <w:pStyle w:val="DaSyBulletL1"/>
      </w:pPr>
      <w:r>
        <w:t xml:space="preserve">This indicator is a compliance indicator and </w:t>
      </w:r>
      <w:r w:rsidRPr="00680901">
        <w:t xml:space="preserve">targets </w:t>
      </w:r>
      <w:r w:rsidRPr="00601D70">
        <w:t>are always 100%.</w:t>
      </w:r>
    </w:p>
    <w:p w14:paraId="2DC54E15" w14:textId="6914B59C" w:rsidR="00765914" w:rsidRDefault="00765914">
      <w:pPr>
        <w:pStyle w:val="DaSyBulletL1last"/>
      </w:pPr>
      <w:r>
        <w:t xml:space="preserve">Guidance on late referrals helps determine how to report children who are referred to Part C less than 135 days from their third birthday: </w:t>
      </w:r>
      <w:hyperlink r:id="rId13" w:tooltip="Federal IDEA Part C &amp; Part B transition requirements for late referrals" w:history="1">
        <w:r w:rsidR="00F37ABD" w:rsidRPr="006B1C43">
          <w:rPr>
            <w:rStyle w:val="Hyperlink"/>
            <w:rFonts w:asciiTheme="minorHAnsi" w:hAnsiTheme="minorHAnsi" w:cstheme="minorHAnsi"/>
          </w:rPr>
          <w:t>Federal IDEA Part C and Part B Transition Requirements for Late Referrals to</w:t>
        </w:r>
        <w:r w:rsidR="00F37ABD">
          <w:rPr>
            <w:rStyle w:val="Hyperlink"/>
            <w:rFonts w:asciiTheme="minorHAnsi" w:hAnsiTheme="minorHAnsi" w:cstheme="minorHAnsi"/>
          </w:rPr>
          <w:t xml:space="preserve"> </w:t>
        </w:r>
        <w:r w:rsidR="00F37ABD" w:rsidRPr="006B1C43">
          <w:rPr>
            <w:rStyle w:val="Hyperlink"/>
            <w:rFonts w:asciiTheme="minorHAnsi" w:hAnsiTheme="minorHAnsi" w:cstheme="minorHAnsi"/>
          </w:rPr>
          <w:t>IDEA</w:t>
        </w:r>
        <w:r w:rsidR="00F37ABD">
          <w:rPr>
            <w:rStyle w:val="Hyperlink"/>
            <w:rFonts w:asciiTheme="minorHAnsi" w:hAnsiTheme="minorHAnsi" w:cstheme="minorHAnsi"/>
          </w:rPr>
          <w:t xml:space="preserve"> </w:t>
        </w:r>
        <w:r w:rsidR="00F37ABD" w:rsidRPr="006B1C43">
          <w:rPr>
            <w:rStyle w:val="Hyperlink"/>
            <w:rFonts w:asciiTheme="minorHAnsi" w:hAnsiTheme="minorHAnsi" w:cstheme="minorHAnsi"/>
          </w:rPr>
          <w:t>Part C</w:t>
        </w:r>
      </w:hyperlink>
      <w:r w:rsidR="00F37ABD" w:rsidRPr="006B1C43">
        <w:rPr>
          <w:rStyle w:val="Hyperlink"/>
          <w:rFonts w:asciiTheme="minorHAnsi" w:hAnsiTheme="minorHAnsi" w:cstheme="minorHAnsi"/>
        </w:rPr>
        <w:t xml:space="preserve"> </w:t>
      </w:r>
      <w:r>
        <w:rPr>
          <w:rFonts w:eastAsia="Times New Roman"/>
          <w:i/>
          <w:iCs/>
          <w:color w:val="212529"/>
        </w:rPr>
        <w:t>(2018)</w:t>
      </w:r>
    </w:p>
    <w:p w14:paraId="1B967649" w14:textId="6A4E3E6F" w:rsidR="00765914" w:rsidRDefault="00765914" w:rsidP="1527D96E">
      <w:pPr>
        <w:pStyle w:val="DaSyBriefHeading1"/>
        <w:rPr>
          <w:rFonts w:cstheme="majorBidi"/>
        </w:rPr>
      </w:pPr>
      <w:r>
        <w:t>General Tips</w:t>
      </w:r>
    </w:p>
    <w:p w14:paraId="05D8118F" w14:textId="229F007C" w:rsidR="00E43D5B" w:rsidRPr="00397FF5" w:rsidRDefault="00E43D5B" w:rsidP="00E43D5B">
      <w:pPr>
        <w:pStyle w:val="DaSyBulletL1"/>
      </w:pPr>
      <w:r w:rsidRPr="00397FF5">
        <w:t>Review and respond to information included in the sections “</w:t>
      </w:r>
      <w:proofErr w:type="spellStart"/>
      <w:r w:rsidRPr="00397FF5">
        <w:t>OSEP</w:t>
      </w:r>
      <w:proofErr w:type="spellEnd"/>
      <w:r w:rsidRPr="00397FF5">
        <w:t xml:space="preserve"> Response” and “Required Actions” from the previous year’s APR for this indicator.</w:t>
      </w:r>
      <w:r w:rsidR="00A33813">
        <w:t xml:space="preserve"> </w:t>
      </w:r>
      <w:r w:rsidRPr="00397FF5">
        <w:rPr>
          <w:rFonts w:asciiTheme="minorHAnsi" w:hAnsiTheme="minorHAnsi" w:cstheme="minorHAnsi"/>
        </w:rPr>
        <w:t xml:space="preserve">Include the state’s response in " Prior </w:t>
      </w:r>
      <w:proofErr w:type="spellStart"/>
      <w:r w:rsidRPr="00397FF5">
        <w:rPr>
          <w:rFonts w:asciiTheme="minorHAnsi" w:hAnsiTheme="minorHAnsi" w:cstheme="minorHAnsi"/>
        </w:rPr>
        <w:t>FFY</w:t>
      </w:r>
      <w:proofErr w:type="spellEnd"/>
      <w:r w:rsidRPr="00397FF5">
        <w:rPr>
          <w:rFonts w:asciiTheme="minorHAnsi" w:hAnsiTheme="minorHAnsi" w:cstheme="minorHAnsi"/>
        </w:rPr>
        <w:t xml:space="preserve"> Required Actions" section for the </w:t>
      </w:r>
      <w:proofErr w:type="spellStart"/>
      <w:r w:rsidRPr="00397FF5">
        <w:rPr>
          <w:rFonts w:asciiTheme="minorHAnsi" w:hAnsiTheme="minorHAnsi" w:cstheme="minorHAnsi"/>
        </w:rPr>
        <w:t>SPP</w:t>
      </w:r>
      <w:proofErr w:type="spellEnd"/>
      <w:r w:rsidRPr="00397FF5">
        <w:rPr>
          <w:rFonts w:asciiTheme="minorHAnsi" w:hAnsiTheme="minorHAnsi" w:cstheme="minorHAnsi"/>
        </w:rPr>
        <w:t>/APR reporting platform.</w:t>
      </w:r>
    </w:p>
    <w:p w14:paraId="40F63A5F" w14:textId="77777777" w:rsidR="00765914" w:rsidRDefault="00765914">
      <w:pPr>
        <w:pStyle w:val="DaSyBulletL1"/>
      </w:pPr>
      <w:r>
        <w:t>Ensure that all information is entered into the appropriate fields in the platform.</w:t>
      </w:r>
    </w:p>
    <w:p w14:paraId="412A34F0" w14:textId="77777777" w:rsidR="00765914" w:rsidRDefault="00765914">
      <w:pPr>
        <w:pStyle w:val="DaSyBulletL1"/>
      </w:pPr>
      <w:r>
        <w:t xml:space="preserve">Check that your numbers exactly match the </w:t>
      </w:r>
      <w:proofErr w:type="spellStart"/>
      <w:r>
        <w:t>OSEP</w:t>
      </w:r>
      <w:proofErr w:type="spellEnd"/>
      <w:r>
        <w:t xml:space="preserve"> pre-populated/auto-calculated numbers.</w:t>
      </w:r>
    </w:p>
    <w:p w14:paraId="0B3DC0A5" w14:textId="77777777" w:rsidR="00765914" w:rsidRDefault="00765914">
      <w:pPr>
        <w:pStyle w:val="DaSyBulletL1last"/>
      </w:pPr>
      <w:r>
        <w:t>Exclude extraneous information that may cause confusion or create additional questions for the reader.</w:t>
      </w:r>
    </w:p>
    <w:p w14:paraId="5B142B2B" w14:textId="77777777" w:rsidR="00765914" w:rsidRPr="00D959E7" w:rsidRDefault="00765914" w:rsidP="000C7D90">
      <w:pPr>
        <w:pStyle w:val="DaSyBriefHeading1"/>
      </w:pPr>
      <w:r w:rsidRPr="00D959E7">
        <w:t>1. Historical Data</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historical data"/>
      </w:tblPr>
      <w:tblGrid>
        <w:gridCol w:w="5040"/>
        <w:gridCol w:w="720"/>
        <w:gridCol w:w="720"/>
        <w:gridCol w:w="3600"/>
      </w:tblGrid>
      <w:tr w:rsidR="000C7D90" w:rsidRPr="00D959E7" w14:paraId="0E22BDF3" w14:textId="77777777" w:rsidTr="00F64D46">
        <w:trPr>
          <w:trHeight w:val="341"/>
          <w:tblHeader/>
        </w:trPr>
        <w:tc>
          <w:tcPr>
            <w:tcW w:w="5040" w:type="dxa"/>
            <w:vAlign w:val="bottom"/>
            <w:hideMark/>
          </w:tcPr>
          <w:p w14:paraId="2FC8F76D" w14:textId="46909C36" w:rsidR="00765914" w:rsidRPr="00D959E7" w:rsidRDefault="00765914" w:rsidP="00F64D46">
            <w:pPr>
              <w:pStyle w:val="DaSyTableHeading"/>
            </w:pPr>
            <w:r w:rsidRPr="00D959E7">
              <w:t>Were the following completed?</w:t>
            </w:r>
          </w:p>
        </w:tc>
        <w:tc>
          <w:tcPr>
            <w:tcW w:w="720" w:type="dxa"/>
            <w:vAlign w:val="bottom"/>
            <w:hideMark/>
          </w:tcPr>
          <w:p w14:paraId="4BC8CC2A" w14:textId="77777777" w:rsidR="00765914" w:rsidRPr="00D959E7" w:rsidRDefault="00765914" w:rsidP="00F64D46">
            <w:pPr>
              <w:pStyle w:val="DaSyTableHeading"/>
              <w:jc w:val="center"/>
            </w:pPr>
            <w:r w:rsidRPr="00D959E7">
              <w:t>Yes</w:t>
            </w:r>
          </w:p>
        </w:tc>
        <w:tc>
          <w:tcPr>
            <w:tcW w:w="720" w:type="dxa"/>
            <w:vAlign w:val="bottom"/>
            <w:hideMark/>
          </w:tcPr>
          <w:p w14:paraId="714D509B" w14:textId="77777777" w:rsidR="00765914" w:rsidRPr="00D959E7" w:rsidRDefault="00765914" w:rsidP="00F64D46">
            <w:pPr>
              <w:pStyle w:val="DaSyTableHeading"/>
              <w:jc w:val="center"/>
            </w:pPr>
            <w:r w:rsidRPr="00D959E7">
              <w:t>No</w:t>
            </w:r>
          </w:p>
        </w:tc>
        <w:tc>
          <w:tcPr>
            <w:tcW w:w="3600" w:type="dxa"/>
            <w:vAlign w:val="bottom"/>
            <w:hideMark/>
          </w:tcPr>
          <w:p w14:paraId="3E1A32FC" w14:textId="77777777" w:rsidR="00765914" w:rsidRPr="00D959E7" w:rsidRDefault="00765914" w:rsidP="00F64D46">
            <w:pPr>
              <w:pStyle w:val="DaSyTableHeading"/>
            </w:pPr>
            <w:r w:rsidRPr="00D959E7">
              <w:t>Notes</w:t>
            </w:r>
          </w:p>
        </w:tc>
      </w:tr>
      <w:tr w:rsidR="000C7D90" w14:paraId="03F05173" w14:textId="77777777" w:rsidTr="000C7D90">
        <w:trPr>
          <w:trHeight w:val="341"/>
          <w:tblHeader/>
        </w:trPr>
        <w:tc>
          <w:tcPr>
            <w:tcW w:w="5040" w:type="dxa"/>
            <w:hideMark/>
          </w:tcPr>
          <w:p w14:paraId="65DDC2EE" w14:textId="77777777" w:rsidR="00765914" w:rsidRDefault="00765914">
            <w:pPr>
              <w:pStyle w:val="DaSyTableNumList"/>
            </w:pPr>
            <w:r>
              <w:t xml:space="preserve">Verified or changed baseline year </w:t>
            </w:r>
            <w:r w:rsidRPr="000C7D90">
              <w:t>(</w:t>
            </w:r>
            <w:r>
              <w:rPr>
                <w:i/>
                <w:iCs/>
              </w:rPr>
              <w:t>Previous data pre-populated</w:t>
            </w:r>
            <w:r w:rsidRPr="000C7D90">
              <w:t>)</w:t>
            </w:r>
          </w:p>
        </w:tc>
        <w:tc>
          <w:tcPr>
            <w:tcW w:w="720" w:type="dxa"/>
            <w:vAlign w:val="center"/>
          </w:tcPr>
          <w:p w14:paraId="078C1262" w14:textId="77777777" w:rsidR="00765914" w:rsidRDefault="00765914" w:rsidP="00D959E7">
            <w:pPr>
              <w:pStyle w:val="DaSyTableText"/>
              <w:jc w:val="center"/>
            </w:pPr>
          </w:p>
        </w:tc>
        <w:tc>
          <w:tcPr>
            <w:tcW w:w="720" w:type="dxa"/>
            <w:vAlign w:val="center"/>
          </w:tcPr>
          <w:p w14:paraId="23A9FEFD" w14:textId="77777777" w:rsidR="00765914" w:rsidRDefault="00765914" w:rsidP="00D959E7">
            <w:pPr>
              <w:pStyle w:val="DaSyTableText"/>
              <w:jc w:val="center"/>
            </w:pPr>
          </w:p>
        </w:tc>
        <w:tc>
          <w:tcPr>
            <w:tcW w:w="3600" w:type="dxa"/>
            <w:vAlign w:val="center"/>
          </w:tcPr>
          <w:p w14:paraId="4BA7EB07" w14:textId="77777777" w:rsidR="00765914" w:rsidRDefault="00765914" w:rsidP="00D959E7">
            <w:pPr>
              <w:pStyle w:val="DaSyTableText"/>
            </w:pPr>
          </w:p>
        </w:tc>
      </w:tr>
      <w:tr w:rsidR="000C7D90" w14:paraId="08AC3CAC" w14:textId="77777777" w:rsidTr="000C7D90">
        <w:trPr>
          <w:trHeight w:val="341"/>
          <w:tblHeader/>
        </w:trPr>
        <w:tc>
          <w:tcPr>
            <w:tcW w:w="5040" w:type="dxa"/>
            <w:hideMark/>
          </w:tcPr>
          <w:p w14:paraId="35715D74" w14:textId="77777777" w:rsidR="00765914" w:rsidRDefault="00765914">
            <w:pPr>
              <w:pStyle w:val="DaSyTableNumList"/>
            </w:pPr>
            <w:r>
              <w:t xml:space="preserve">Verified or changed baseline data </w:t>
            </w:r>
            <w:r w:rsidRPr="000C7D90">
              <w:t>(</w:t>
            </w:r>
            <w:r>
              <w:rPr>
                <w:i/>
                <w:iCs/>
              </w:rPr>
              <w:t>Previous data pre-populated</w:t>
            </w:r>
            <w:r w:rsidRPr="000C7D90">
              <w:t>)</w:t>
            </w:r>
          </w:p>
        </w:tc>
        <w:tc>
          <w:tcPr>
            <w:tcW w:w="720" w:type="dxa"/>
            <w:vAlign w:val="center"/>
          </w:tcPr>
          <w:p w14:paraId="591AF937" w14:textId="77777777" w:rsidR="00765914" w:rsidRDefault="00765914" w:rsidP="00D959E7">
            <w:pPr>
              <w:pStyle w:val="DaSyTableText"/>
              <w:jc w:val="center"/>
            </w:pPr>
          </w:p>
        </w:tc>
        <w:tc>
          <w:tcPr>
            <w:tcW w:w="720" w:type="dxa"/>
            <w:vAlign w:val="center"/>
          </w:tcPr>
          <w:p w14:paraId="7AD79728" w14:textId="77777777" w:rsidR="00765914" w:rsidRDefault="00765914" w:rsidP="00D959E7">
            <w:pPr>
              <w:pStyle w:val="DaSyTableText"/>
              <w:jc w:val="center"/>
            </w:pPr>
          </w:p>
        </w:tc>
        <w:tc>
          <w:tcPr>
            <w:tcW w:w="3600" w:type="dxa"/>
            <w:vAlign w:val="center"/>
          </w:tcPr>
          <w:p w14:paraId="3BCED41D" w14:textId="77777777" w:rsidR="00765914" w:rsidRDefault="00765914" w:rsidP="00D959E7">
            <w:pPr>
              <w:pStyle w:val="DaSyTableText"/>
            </w:pPr>
          </w:p>
        </w:tc>
      </w:tr>
      <w:tr w:rsidR="000C7D90" w14:paraId="7386C018" w14:textId="77777777" w:rsidTr="000C7D90">
        <w:trPr>
          <w:trHeight w:val="341"/>
          <w:tblHeader/>
        </w:trPr>
        <w:tc>
          <w:tcPr>
            <w:tcW w:w="5040" w:type="dxa"/>
            <w:hideMark/>
          </w:tcPr>
          <w:p w14:paraId="52A047AF" w14:textId="77777777" w:rsidR="00765914" w:rsidRDefault="00765914">
            <w:pPr>
              <w:pStyle w:val="DaSyTableNumList"/>
            </w:pPr>
            <w:r>
              <w:t xml:space="preserve">Verified accuracy of previous 5 years of data </w:t>
            </w:r>
            <w:r w:rsidRPr="000C7D90">
              <w:t>(</w:t>
            </w:r>
            <w:proofErr w:type="gramStart"/>
            <w:r>
              <w:rPr>
                <w:i/>
                <w:iCs/>
              </w:rPr>
              <w:t>Pre-populated</w:t>
            </w:r>
            <w:proofErr w:type="gramEnd"/>
            <w:r w:rsidRPr="000C7D90">
              <w:t>)</w:t>
            </w:r>
          </w:p>
        </w:tc>
        <w:tc>
          <w:tcPr>
            <w:tcW w:w="720" w:type="dxa"/>
            <w:vAlign w:val="center"/>
          </w:tcPr>
          <w:p w14:paraId="69EADD10" w14:textId="77777777" w:rsidR="00765914" w:rsidRDefault="00765914" w:rsidP="00D959E7">
            <w:pPr>
              <w:pStyle w:val="DaSyTableText"/>
              <w:jc w:val="center"/>
            </w:pPr>
          </w:p>
        </w:tc>
        <w:tc>
          <w:tcPr>
            <w:tcW w:w="720" w:type="dxa"/>
            <w:vAlign w:val="center"/>
          </w:tcPr>
          <w:p w14:paraId="722F9C81" w14:textId="77777777" w:rsidR="00765914" w:rsidRDefault="00765914" w:rsidP="00D959E7">
            <w:pPr>
              <w:pStyle w:val="DaSyTableText"/>
              <w:jc w:val="center"/>
            </w:pPr>
          </w:p>
        </w:tc>
        <w:tc>
          <w:tcPr>
            <w:tcW w:w="3600" w:type="dxa"/>
            <w:vAlign w:val="center"/>
          </w:tcPr>
          <w:p w14:paraId="2793FE12" w14:textId="4CAE0658" w:rsidR="00DB1703" w:rsidRPr="00DB1703" w:rsidRDefault="00DB1703" w:rsidP="00DB1703"/>
        </w:tc>
      </w:tr>
    </w:tbl>
    <w:p w14:paraId="13844478" w14:textId="448F166C" w:rsidR="00765914" w:rsidRDefault="00765914" w:rsidP="000C7D90">
      <w:pPr>
        <w:pStyle w:val="DaSyBriefHeading2"/>
        <w:rPr>
          <w:rFonts w:asciiTheme="majorHAnsi" w:hAnsiTheme="majorHAnsi" w:cstheme="majorBidi"/>
          <w:szCs w:val="26"/>
        </w:rPr>
      </w:pPr>
      <w:r>
        <w:lastRenderedPageBreak/>
        <w:t xml:space="preserve">Tips (if baseline changed) </w:t>
      </w:r>
    </w:p>
    <w:p w14:paraId="54436ADC" w14:textId="47A07F85" w:rsidR="00765914" w:rsidRDefault="00765914">
      <w:pPr>
        <w:pStyle w:val="DaSyBulletL1"/>
      </w:pPr>
      <w:r>
        <w:t xml:space="preserve">Change both </w:t>
      </w:r>
      <w:r w:rsidRPr="00D959E7">
        <w:t>the</w:t>
      </w:r>
      <w:r>
        <w:t xml:space="preserve"> baseline year (</w:t>
      </w:r>
      <w:proofErr w:type="spellStart"/>
      <w:r>
        <w:t>FFY</w:t>
      </w:r>
      <w:proofErr w:type="spellEnd"/>
      <w:r>
        <w:t>) and the baseline data in the “Historical Data” section.</w:t>
      </w:r>
      <w:r w:rsidR="00F64D46">
        <w:t xml:space="preserve"> </w:t>
      </w:r>
      <w:r>
        <w:t xml:space="preserve">Baseline can be changed to reflect the current </w:t>
      </w:r>
      <w:proofErr w:type="spellStart"/>
      <w:r>
        <w:t>FFY</w:t>
      </w:r>
      <w:proofErr w:type="spellEnd"/>
      <w:r>
        <w:t xml:space="preserve"> or a prior </w:t>
      </w:r>
      <w:proofErr w:type="spellStart"/>
      <w:r>
        <w:t>FFY</w:t>
      </w:r>
      <w:proofErr w:type="spellEnd"/>
      <w:r>
        <w:t>.</w:t>
      </w:r>
    </w:p>
    <w:p w14:paraId="39676DC3" w14:textId="7FD78F08" w:rsidR="00765914" w:rsidRDefault="00765914">
      <w:pPr>
        <w:pStyle w:val="DaSyBulletL1"/>
      </w:pPr>
      <w:r>
        <w:t xml:space="preserve">Record the baseline data so it is consistent with the state’s data for that </w:t>
      </w:r>
      <w:proofErr w:type="spellStart"/>
      <w:r>
        <w:t>FFY</w:t>
      </w:r>
      <w:proofErr w:type="spellEnd"/>
      <w:r>
        <w:t xml:space="preserve"> as reported in the </w:t>
      </w:r>
      <w:r w:rsidR="000C7D90">
        <w:t>“</w:t>
      </w:r>
      <w:r>
        <w:t xml:space="preserve">Historical Data” section or in the </w:t>
      </w:r>
      <w:r w:rsidR="000C7D90">
        <w:t>“</w:t>
      </w:r>
      <w:r>
        <w:t xml:space="preserve">Current </w:t>
      </w:r>
      <w:proofErr w:type="spellStart"/>
      <w:r>
        <w:t>FFY</w:t>
      </w:r>
      <w:proofErr w:type="spellEnd"/>
      <w:r>
        <w:t xml:space="preserve"> Data” section. Do not round up or round down the numbers (e.g., use 89.52% not 90%). </w:t>
      </w:r>
    </w:p>
    <w:p w14:paraId="4FEAA4A3" w14:textId="524C4E5B" w:rsidR="00765914" w:rsidRDefault="00765914">
      <w:pPr>
        <w:pStyle w:val="DaSyBulletL1"/>
        <w:rPr>
          <w:rFonts w:eastAsia="Times New Roman"/>
        </w:rPr>
      </w:pPr>
      <w:r>
        <w:t>Describe how stakeholders were involved in the decision to change baseline and what information/data was shared to inform their input (e.g.</w:t>
      </w:r>
      <w:r w:rsidR="000C7D90">
        <w:t>,</w:t>
      </w:r>
      <w:r>
        <w:t xml:space="preserve"> trend data, data quality issues, state initiatives impacting the data).</w:t>
      </w:r>
      <w:r w:rsidR="00F64D46">
        <w:t xml:space="preserve"> </w:t>
      </w:r>
      <w:r>
        <w:t>Include this information in the “Additional Information” section unless information specific to changing baseline for this indicator is included in the “Introduction” and the stakeholder engagement information is checked to repeat for each indicator.</w:t>
      </w:r>
    </w:p>
    <w:p w14:paraId="67B406E5" w14:textId="64D58F41" w:rsidR="00765914" w:rsidRDefault="00765914" w:rsidP="677ACB05">
      <w:pPr>
        <w:pStyle w:val="DaSyBulletL1"/>
      </w:pPr>
      <w:r>
        <w:t xml:space="preserve">Describe the justification/reason(s) for resetting baseline in the “Additional Information” section. Reasons </w:t>
      </w:r>
      <w:r w:rsidR="00E97D60">
        <w:t>for changing baseline</w:t>
      </w:r>
      <w:r>
        <w:t xml:space="preserve"> most frequently impact comparability of data across </w:t>
      </w:r>
      <w:proofErr w:type="spellStart"/>
      <w:r>
        <w:t>FFYs</w:t>
      </w:r>
      <w:proofErr w:type="spellEnd"/>
      <w:r>
        <w:t xml:space="preserve">, such as changes in state data collection tools, methodology, or data source (e.g., </w:t>
      </w:r>
      <w:r w:rsidR="79E14CB0" w:rsidRPr="677ACB05">
        <w:rPr>
          <w:rFonts w:eastAsia="Arial" w:cs="Arial"/>
          <w:color w:val="272727"/>
          <w:szCs w:val="22"/>
        </w:rPr>
        <w:t>state changed their data source and methodology for collecting and reporting data for this indicator from using a selection of records based on monitoring to using their new state database to report on all children).</w:t>
      </w:r>
    </w:p>
    <w:p w14:paraId="54CBECC5" w14:textId="77777777" w:rsidR="00765914" w:rsidRPr="00D959E7" w:rsidRDefault="00765914" w:rsidP="00D2589C">
      <w:pPr>
        <w:pStyle w:val="DaSyBulletL1last"/>
        <w:spacing w:after="40"/>
      </w:pPr>
      <w:r w:rsidRPr="00D959E7">
        <w:rPr>
          <w:rStyle w:val="normaltextrun"/>
        </w:rPr>
        <w:t>See the following resources for more information on justifications for resetting baseline and targets:</w:t>
      </w:r>
      <w:r w:rsidRPr="00D959E7">
        <w:rPr>
          <w:rStyle w:val="eop"/>
        </w:rPr>
        <w:t> </w:t>
      </w:r>
    </w:p>
    <w:p w14:paraId="735D7141" w14:textId="77777777" w:rsidR="001E1BC0" w:rsidRPr="00D959E7" w:rsidRDefault="00D53597" w:rsidP="001E1BC0">
      <w:pPr>
        <w:pStyle w:val="DaSyBulletL2"/>
        <w:rPr>
          <w:rStyle w:val="Hyperlink"/>
        </w:rPr>
      </w:pPr>
      <w:hyperlink r:id="rId14" w:tooltip="Target Setting Guide" w:history="1">
        <w:r w:rsidR="001E1BC0" w:rsidRPr="00D959E7">
          <w:rPr>
            <w:rStyle w:val="Hyperlink"/>
          </w:rPr>
          <w:t>Target Setting Guide</w:t>
        </w:r>
      </w:hyperlink>
    </w:p>
    <w:p w14:paraId="62CEBA1B" w14:textId="77777777" w:rsidR="001E1BC0" w:rsidRPr="00D959E7" w:rsidRDefault="00D53597" w:rsidP="001E1BC0">
      <w:pPr>
        <w:pStyle w:val="DaSyBulletL2"/>
        <w:rPr>
          <w:rStyle w:val="normaltextrun"/>
        </w:rPr>
      </w:pPr>
      <w:hyperlink r:id="rId15" w:tooltip="State Performance Plan/Annual Performance Report (SPP/APR). Universal Technical Assistance for Federal Fiscal Year (FFY) 2020-2025">
        <w:proofErr w:type="spellStart"/>
        <w:r w:rsidR="001E1BC0" w:rsidRPr="35B145A8">
          <w:rPr>
            <w:rStyle w:val="Hyperlink"/>
          </w:rPr>
          <w:t>OSEP’s</w:t>
        </w:r>
        <w:proofErr w:type="spellEnd"/>
        <w:r w:rsidR="001E1BC0" w:rsidRPr="35B145A8">
          <w:rPr>
            <w:rStyle w:val="Hyperlink"/>
          </w:rPr>
          <w:t xml:space="preserve"> Universal TA for </w:t>
        </w:r>
        <w:proofErr w:type="spellStart"/>
        <w:r w:rsidR="001E1BC0" w:rsidRPr="35B145A8">
          <w:rPr>
            <w:rStyle w:val="Hyperlink"/>
          </w:rPr>
          <w:t>FFY</w:t>
        </w:r>
        <w:proofErr w:type="spellEnd"/>
        <w:r w:rsidR="001E1BC0" w:rsidRPr="35B145A8">
          <w:rPr>
            <w:rStyle w:val="Hyperlink"/>
          </w:rPr>
          <w:t xml:space="preserve"> 2020-2025</w:t>
        </w:r>
      </w:hyperlink>
      <w:r w:rsidR="001E1BC0" w:rsidRPr="35B145A8">
        <w:rPr>
          <w:rStyle w:val="normaltextrun"/>
        </w:rPr>
        <w:t xml:space="preserve"> </w:t>
      </w:r>
    </w:p>
    <w:p w14:paraId="66AE85C6" w14:textId="2FC68270" w:rsidR="00765914" w:rsidRPr="00D959E7" w:rsidRDefault="00D53597" w:rsidP="001E1BC0">
      <w:pPr>
        <w:pStyle w:val="DaSyBulletL2"/>
        <w:spacing w:line="240" w:lineRule="auto"/>
      </w:pPr>
      <w:hyperlink r:id="rId16" w:anchor="program/spp-apr-resources" w:tooltip="SPP APR Resources">
        <w:r w:rsidR="001E1BC0" w:rsidRPr="35B145A8">
          <w:rPr>
            <w:rStyle w:val="Hyperlink"/>
          </w:rPr>
          <w:t xml:space="preserve">IDEA Part C </w:t>
        </w:r>
        <w:proofErr w:type="spellStart"/>
        <w:r w:rsidR="001E1BC0" w:rsidRPr="35B145A8">
          <w:rPr>
            <w:rStyle w:val="Hyperlink"/>
          </w:rPr>
          <w:t>SPP</w:t>
        </w:r>
        <w:proofErr w:type="spellEnd"/>
        <w:r w:rsidR="001E1BC0" w:rsidRPr="35B145A8">
          <w:rPr>
            <w:rStyle w:val="Hyperlink"/>
          </w:rPr>
          <w:t>/APR User Guide</w:t>
        </w:r>
      </w:hyperlink>
      <w:r w:rsidR="00A33813">
        <w:rPr>
          <w:rStyle w:val="normaltextrun"/>
        </w:rPr>
        <w:t xml:space="preserve"> </w:t>
      </w:r>
    </w:p>
    <w:p w14:paraId="023859FC" w14:textId="45EB612D" w:rsidR="597DA197" w:rsidRDefault="597DA197" w:rsidP="00D2589C">
      <w:pPr>
        <w:pStyle w:val="DaSyText"/>
        <w:spacing w:before="40" w:after="40"/>
        <w:ind w:left="720"/>
        <w:rPr>
          <w:rFonts w:asciiTheme="minorHAnsi" w:hAnsiTheme="minorHAnsi" w:cstheme="minorBidi"/>
        </w:rPr>
      </w:pPr>
      <w:r>
        <w:t>Note: Targets cannot be changed for Indicator C-8A since it is a compliance indicato</w:t>
      </w:r>
      <w:r w:rsidR="139EB629">
        <w:t xml:space="preserve">r </w:t>
      </w:r>
    </w:p>
    <w:p w14:paraId="4DF15CBB" w14:textId="5A01C4FE" w:rsidR="00765914" w:rsidRDefault="00765914" w:rsidP="317E0000">
      <w:pPr>
        <w:pStyle w:val="DaSyBriefHeading1"/>
        <w:rPr>
          <w:rFonts w:eastAsia="Tahoma" w:cs="Tahoma"/>
          <w:szCs w:val="30"/>
        </w:rPr>
      </w:pPr>
      <w:r w:rsidRPr="317E0000">
        <w:rPr>
          <w:rFonts w:eastAsia="Tahoma" w:cs="Tahoma"/>
          <w:szCs w:val="30"/>
        </w:rPr>
        <w:t xml:space="preserve">2. </w:t>
      </w:r>
      <w:proofErr w:type="spellStart"/>
      <w:r w:rsidRPr="317E0000">
        <w:rPr>
          <w:rFonts w:eastAsia="Tahoma" w:cs="Tahoma"/>
          <w:szCs w:val="30"/>
        </w:rPr>
        <w:t>FFY</w:t>
      </w:r>
      <w:proofErr w:type="spellEnd"/>
      <w:r w:rsidRPr="317E0000">
        <w:rPr>
          <w:rFonts w:eastAsia="Tahoma" w:cs="Tahoma"/>
          <w:szCs w:val="30"/>
        </w:rPr>
        <w:t xml:space="preserve"> </w:t>
      </w:r>
      <w:proofErr w:type="spellStart"/>
      <w:r w:rsidRPr="317E0000">
        <w:rPr>
          <w:rFonts w:eastAsia="Tahoma" w:cs="Tahoma"/>
          <w:szCs w:val="30"/>
        </w:rPr>
        <w:t>SPP</w:t>
      </w:r>
      <w:proofErr w:type="spellEnd"/>
      <w:r w:rsidRPr="317E0000">
        <w:rPr>
          <w:rFonts w:eastAsia="Tahoma" w:cs="Tahoma"/>
          <w:szCs w:val="30"/>
        </w:rPr>
        <w:t>/APR Data</w:t>
      </w:r>
    </w:p>
    <w:p w14:paraId="57872F77" w14:textId="764820F3" w:rsidR="00765914" w:rsidRDefault="00765914" w:rsidP="000C7D90">
      <w:pPr>
        <w:pStyle w:val="DaSyBriefHeading2"/>
        <w:rPr>
          <w:rFonts w:eastAsia="Tahoma" w:cs="Tahoma"/>
          <w:szCs w:val="26"/>
        </w:rPr>
      </w:pPr>
      <w:r w:rsidRPr="317E0000">
        <w:rPr>
          <w:rFonts w:eastAsia="Tahoma" w:cs="Tahoma"/>
          <w:szCs w:val="26"/>
        </w:rPr>
        <w:t xml:space="preserve">2A. Current </w:t>
      </w:r>
      <w:proofErr w:type="spellStart"/>
      <w:r w:rsidRPr="317E0000">
        <w:rPr>
          <w:rFonts w:eastAsia="Tahoma" w:cs="Tahoma"/>
          <w:szCs w:val="26"/>
        </w:rPr>
        <w:t>FFY</w:t>
      </w:r>
      <w:proofErr w:type="spellEnd"/>
      <w:r w:rsidRPr="317E0000">
        <w:rPr>
          <w:rFonts w:eastAsia="Tahoma" w:cs="Tahoma"/>
          <w:szCs w:val="26"/>
        </w:rPr>
        <w:t xml:space="preserve"> Data</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current FFY data"/>
      </w:tblPr>
      <w:tblGrid>
        <w:gridCol w:w="5040"/>
        <w:gridCol w:w="720"/>
        <w:gridCol w:w="720"/>
        <w:gridCol w:w="3600"/>
      </w:tblGrid>
      <w:tr w:rsidR="000C7D90" w:rsidRPr="000C7D90" w14:paraId="1FCAD419" w14:textId="77777777" w:rsidTr="4A7A831C">
        <w:trPr>
          <w:trHeight w:val="341"/>
          <w:tblHeader/>
        </w:trPr>
        <w:tc>
          <w:tcPr>
            <w:tcW w:w="5040" w:type="dxa"/>
            <w:vAlign w:val="bottom"/>
            <w:hideMark/>
          </w:tcPr>
          <w:p w14:paraId="3E497461" w14:textId="331150AC" w:rsidR="00765914" w:rsidRPr="000C7D90" w:rsidRDefault="00765914" w:rsidP="00F64D46">
            <w:pPr>
              <w:pStyle w:val="DaSyTableHeading"/>
            </w:pPr>
            <w:r w:rsidRPr="000C7D90">
              <w:t>Were the following completed?</w:t>
            </w:r>
          </w:p>
        </w:tc>
        <w:tc>
          <w:tcPr>
            <w:tcW w:w="720" w:type="dxa"/>
            <w:vAlign w:val="bottom"/>
            <w:hideMark/>
          </w:tcPr>
          <w:p w14:paraId="230294CB" w14:textId="77777777" w:rsidR="00765914" w:rsidRPr="000C7D90" w:rsidRDefault="00765914" w:rsidP="00F64D46">
            <w:pPr>
              <w:pStyle w:val="DaSyTableHeading"/>
              <w:jc w:val="center"/>
            </w:pPr>
            <w:r w:rsidRPr="000C7D90">
              <w:t>Yes</w:t>
            </w:r>
          </w:p>
        </w:tc>
        <w:tc>
          <w:tcPr>
            <w:tcW w:w="720" w:type="dxa"/>
            <w:vAlign w:val="bottom"/>
            <w:hideMark/>
          </w:tcPr>
          <w:p w14:paraId="3512E446" w14:textId="77777777" w:rsidR="00765914" w:rsidRPr="000C7D90" w:rsidRDefault="00765914" w:rsidP="00F64D46">
            <w:pPr>
              <w:pStyle w:val="DaSyTableHeading"/>
              <w:jc w:val="center"/>
            </w:pPr>
            <w:r w:rsidRPr="000C7D90">
              <w:t>No</w:t>
            </w:r>
          </w:p>
        </w:tc>
        <w:tc>
          <w:tcPr>
            <w:tcW w:w="3600" w:type="dxa"/>
            <w:vAlign w:val="bottom"/>
            <w:hideMark/>
          </w:tcPr>
          <w:p w14:paraId="30CC1192" w14:textId="77777777" w:rsidR="00765914" w:rsidRPr="000C7D90" w:rsidRDefault="00765914" w:rsidP="00F64D46">
            <w:pPr>
              <w:pStyle w:val="DaSyTableHeading"/>
            </w:pPr>
            <w:r w:rsidRPr="000C7D90">
              <w:t>Notes</w:t>
            </w:r>
          </w:p>
        </w:tc>
      </w:tr>
      <w:tr w:rsidR="000C7D90" w14:paraId="60F6DD01" w14:textId="77777777" w:rsidTr="009D4238">
        <w:trPr>
          <w:trHeight w:val="341"/>
        </w:trPr>
        <w:tc>
          <w:tcPr>
            <w:tcW w:w="5040" w:type="dxa"/>
            <w:hideMark/>
          </w:tcPr>
          <w:p w14:paraId="4337968D" w14:textId="77777777" w:rsidR="00765914" w:rsidRPr="000C7D90" w:rsidRDefault="00765914" w:rsidP="4A7A831C">
            <w:pPr>
              <w:pStyle w:val="DaSyTableNumList"/>
              <w:numPr>
                <w:ilvl w:val="0"/>
                <w:numId w:val="8"/>
              </w:numPr>
            </w:pPr>
            <w:r>
              <w:t xml:space="preserve">Indicated whether data include only those toddlers with disabilities exiting Part C with timely transition planning for whom the Lead Agency has developed an </w:t>
            </w:r>
            <w:proofErr w:type="spellStart"/>
            <w:r>
              <w:t>IFSP</w:t>
            </w:r>
            <w:proofErr w:type="spellEnd"/>
            <w:r>
              <w:t xml:space="preserve"> with transition steps and services at least 90 days, and at the discretion of all parties, not more than nine months, prior to the toddler’s third birthday</w:t>
            </w:r>
          </w:p>
        </w:tc>
        <w:tc>
          <w:tcPr>
            <w:tcW w:w="720" w:type="dxa"/>
            <w:vAlign w:val="center"/>
          </w:tcPr>
          <w:p w14:paraId="46978666" w14:textId="77777777" w:rsidR="00765914" w:rsidRDefault="00765914" w:rsidP="000C7D90">
            <w:pPr>
              <w:pStyle w:val="DaSyTableText"/>
              <w:jc w:val="center"/>
            </w:pPr>
          </w:p>
        </w:tc>
        <w:tc>
          <w:tcPr>
            <w:tcW w:w="720" w:type="dxa"/>
            <w:vAlign w:val="center"/>
          </w:tcPr>
          <w:p w14:paraId="3E0BD577" w14:textId="77777777" w:rsidR="00765914" w:rsidRDefault="00765914" w:rsidP="000C7D90">
            <w:pPr>
              <w:pStyle w:val="DaSyTableText"/>
              <w:jc w:val="center"/>
            </w:pPr>
          </w:p>
        </w:tc>
        <w:tc>
          <w:tcPr>
            <w:tcW w:w="3600" w:type="dxa"/>
            <w:vAlign w:val="center"/>
          </w:tcPr>
          <w:p w14:paraId="67090AF9" w14:textId="77777777" w:rsidR="00765914" w:rsidRDefault="00765914" w:rsidP="009D4238">
            <w:pPr>
              <w:pStyle w:val="DaSyTableText"/>
            </w:pPr>
          </w:p>
        </w:tc>
      </w:tr>
      <w:tr w:rsidR="000C7D90" w14:paraId="189B2F81" w14:textId="77777777" w:rsidTr="009D4238">
        <w:trPr>
          <w:trHeight w:val="341"/>
        </w:trPr>
        <w:tc>
          <w:tcPr>
            <w:tcW w:w="5040" w:type="dxa"/>
            <w:hideMark/>
          </w:tcPr>
          <w:p w14:paraId="79895470" w14:textId="77777777" w:rsidR="00765914" w:rsidRDefault="00765914">
            <w:pPr>
              <w:pStyle w:val="DaSyTablenumlistsub"/>
            </w:pPr>
            <w:r>
              <w:rPr>
                <w:i/>
                <w:iCs/>
              </w:rPr>
              <w:t xml:space="preserve">If no, </w:t>
            </w:r>
            <w:r>
              <w:t>provided explanation</w:t>
            </w:r>
          </w:p>
        </w:tc>
        <w:tc>
          <w:tcPr>
            <w:tcW w:w="720" w:type="dxa"/>
            <w:vAlign w:val="center"/>
          </w:tcPr>
          <w:p w14:paraId="24794E2A" w14:textId="77777777" w:rsidR="00765914" w:rsidRDefault="00765914" w:rsidP="000C7D90">
            <w:pPr>
              <w:pStyle w:val="DaSyTableText"/>
              <w:jc w:val="center"/>
            </w:pPr>
          </w:p>
        </w:tc>
        <w:tc>
          <w:tcPr>
            <w:tcW w:w="720" w:type="dxa"/>
            <w:vAlign w:val="center"/>
          </w:tcPr>
          <w:p w14:paraId="5CB8764D" w14:textId="77777777" w:rsidR="00765914" w:rsidRDefault="00765914" w:rsidP="000C7D90">
            <w:pPr>
              <w:pStyle w:val="DaSyTableText"/>
              <w:jc w:val="center"/>
            </w:pPr>
          </w:p>
        </w:tc>
        <w:tc>
          <w:tcPr>
            <w:tcW w:w="3600" w:type="dxa"/>
            <w:vAlign w:val="center"/>
          </w:tcPr>
          <w:p w14:paraId="2B9F4808" w14:textId="77777777" w:rsidR="00765914" w:rsidRDefault="00765914" w:rsidP="009D4238">
            <w:pPr>
              <w:pStyle w:val="DaSyTableText"/>
            </w:pPr>
          </w:p>
        </w:tc>
      </w:tr>
      <w:tr w:rsidR="000C7D90" w14:paraId="2CA3C261" w14:textId="77777777" w:rsidTr="009D4238">
        <w:trPr>
          <w:trHeight w:val="341"/>
        </w:trPr>
        <w:tc>
          <w:tcPr>
            <w:tcW w:w="5040" w:type="dxa"/>
            <w:hideMark/>
          </w:tcPr>
          <w:p w14:paraId="147A1E1D" w14:textId="77777777" w:rsidR="00765914" w:rsidRPr="000C7D90" w:rsidRDefault="00765914">
            <w:pPr>
              <w:pStyle w:val="DaSyTableNumList"/>
              <w:rPr>
                <w:rFonts w:cstheme="minorBidi"/>
              </w:rPr>
            </w:pPr>
            <w:r w:rsidRPr="000C7D90">
              <w:t xml:space="preserve">Provided number of children exiting Part C who have an </w:t>
            </w:r>
            <w:proofErr w:type="spellStart"/>
            <w:r w:rsidRPr="000C7D90">
              <w:t>IFSP</w:t>
            </w:r>
            <w:proofErr w:type="spellEnd"/>
            <w:r w:rsidRPr="000C7D90">
              <w:t xml:space="preserve"> with transition steps and services</w:t>
            </w:r>
          </w:p>
        </w:tc>
        <w:tc>
          <w:tcPr>
            <w:tcW w:w="720" w:type="dxa"/>
            <w:vAlign w:val="center"/>
          </w:tcPr>
          <w:p w14:paraId="2BE2057E" w14:textId="77777777" w:rsidR="00765914" w:rsidRDefault="00765914" w:rsidP="000C7D90">
            <w:pPr>
              <w:pStyle w:val="DaSyTableText"/>
              <w:jc w:val="center"/>
            </w:pPr>
          </w:p>
        </w:tc>
        <w:tc>
          <w:tcPr>
            <w:tcW w:w="720" w:type="dxa"/>
            <w:vAlign w:val="center"/>
          </w:tcPr>
          <w:p w14:paraId="18F98D24" w14:textId="77777777" w:rsidR="00765914" w:rsidRDefault="00765914" w:rsidP="000C7D90">
            <w:pPr>
              <w:pStyle w:val="DaSyTableText"/>
              <w:jc w:val="center"/>
            </w:pPr>
          </w:p>
        </w:tc>
        <w:tc>
          <w:tcPr>
            <w:tcW w:w="3600" w:type="dxa"/>
            <w:vAlign w:val="center"/>
          </w:tcPr>
          <w:p w14:paraId="38A853CD" w14:textId="77777777" w:rsidR="00765914" w:rsidRDefault="00765914" w:rsidP="009D4238">
            <w:pPr>
              <w:pStyle w:val="DaSyTableText"/>
            </w:pPr>
          </w:p>
        </w:tc>
      </w:tr>
      <w:tr w:rsidR="000C7D90" w14:paraId="69BAE3BF" w14:textId="77777777" w:rsidTr="009D4238">
        <w:trPr>
          <w:trHeight w:val="341"/>
        </w:trPr>
        <w:tc>
          <w:tcPr>
            <w:tcW w:w="5040" w:type="dxa"/>
            <w:hideMark/>
          </w:tcPr>
          <w:p w14:paraId="2164D417" w14:textId="77777777" w:rsidR="00765914" w:rsidRDefault="00765914">
            <w:pPr>
              <w:pStyle w:val="DaSyTableNumList"/>
              <w:rPr>
                <w:rFonts w:cstheme="minorBidi"/>
              </w:rPr>
            </w:pPr>
            <w:r>
              <w:t>Provided number of toddlers with disabilities exiting Part C</w:t>
            </w:r>
          </w:p>
        </w:tc>
        <w:tc>
          <w:tcPr>
            <w:tcW w:w="720" w:type="dxa"/>
            <w:vAlign w:val="center"/>
          </w:tcPr>
          <w:p w14:paraId="34292975" w14:textId="77777777" w:rsidR="00765914" w:rsidRDefault="00765914" w:rsidP="000C7D90">
            <w:pPr>
              <w:pStyle w:val="DaSyTableText"/>
              <w:jc w:val="center"/>
            </w:pPr>
          </w:p>
        </w:tc>
        <w:tc>
          <w:tcPr>
            <w:tcW w:w="720" w:type="dxa"/>
            <w:vAlign w:val="center"/>
          </w:tcPr>
          <w:p w14:paraId="2A2842B3" w14:textId="77777777" w:rsidR="00765914" w:rsidRDefault="00765914" w:rsidP="000C7D90">
            <w:pPr>
              <w:pStyle w:val="DaSyTableText"/>
              <w:jc w:val="center"/>
            </w:pPr>
          </w:p>
        </w:tc>
        <w:tc>
          <w:tcPr>
            <w:tcW w:w="3600" w:type="dxa"/>
            <w:vAlign w:val="center"/>
          </w:tcPr>
          <w:p w14:paraId="659394A8" w14:textId="77777777" w:rsidR="00765914" w:rsidRDefault="00765914" w:rsidP="009D4238">
            <w:pPr>
              <w:pStyle w:val="DaSyTableText"/>
            </w:pPr>
          </w:p>
        </w:tc>
      </w:tr>
      <w:tr w:rsidR="000C7D90" w14:paraId="53764E64" w14:textId="77777777" w:rsidTr="009D4238">
        <w:trPr>
          <w:trHeight w:val="341"/>
        </w:trPr>
        <w:tc>
          <w:tcPr>
            <w:tcW w:w="5040" w:type="dxa"/>
            <w:hideMark/>
          </w:tcPr>
          <w:p w14:paraId="41BFF3BF" w14:textId="77777777" w:rsidR="00765914" w:rsidRDefault="00765914">
            <w:pPr>
              <w:pStyle w:val="DaSyTableNumList"/>
            </w:pPr>
            <w:r>
              <w:t xml:space="preserve">Verified accuracy of prior </w:t>
            </w:r>
            <w:proofErr w:type="spellStart"/>
            <w:r>
              <w:t>FFY</w:t>
            </w:r>
            <w:proofErr w:type="spellEnd"/>
            <w:r>
              <w:t xml:space="preserve"> data </w:t>
            </w:r>
            <w:r w:rsidRPr="000C7D90">
              <w:t>(</w:t>
            </w:r>
            <w:proofErr w:type="gramStart"/>
            <w:r>
              <w:rPr>
                <w:i/>
                <w:iCs/>
              </w:rPr>
              <w:t>Pre-populated</w:t>
            </w:r>
            <w:proofErr w:type="gramEnd"/>
            <w:r w:rsidRPr="000C7D90">
              <w:t>)</w:t>
            </w:r>
          </w:p>
        </w:tc>
        <w:tc>
          <w:tcPr>
            <w:tcW w:w="720" w:type="dxa"/>
            <w:vAlign w:val="center"/>
          </w:tcPr>
          <w:p w14:paraId="7BF6CCA9" w14:textId="77777777" w:rsidR="00765914" w:rsidRDefault="00765914" w:rsidP="000C7D90">
            <w:pPr>
              <w:pStyle w:val="DaSyTableText"/>
              <w:jc w:val="center"/>
            </w:pPr>
          </w:p>
        </w:tc>
        <w:tc>
          <w:tcPr>
            <w:tcW w:w="720" w:type="dxa"/>
            <w:vAlign w:val="center"/>
          </w:tcPr>
          <w:p w14:paraId="46166D46" w14:textId="77777777" w:rsidR="00765914" w:rsidRDefault="00765914" w:rsidP="000C7D90">
            <w:pPr>
              <w:pStyle w:val="DaSyTableText"/>
              <w:jc w:val="center"/>
            </w:pPr>
          </w:p>
        </w:tc>
        <w:tc>
          <w:tcPr>
            <w:tcW w:w="3600" w:type="dxa"/>
            <w:vAlign w:val="center"/>
          </w:tcPr>
          <w:p w14:paraId="656AF643" w14:textId="77777777" w:rsidR="00765914" w:rsidRDefault="00765914" w:rsidP="009D4238">
            <w:pPr>
              <w:pStyle w:val="DaSyTableText"/>
            </w:pPr>
          </w:p>
        </w:tc>
      </w:tr>
      <w:tr w:rsidR="000C7D90" w14:paraId="3CD19B57" w14:textId="77777777" w:rsidTr="009D4238">
        <w:trPr>
          <w:trHeight w:val="341"/>
        </w:trPr>
        <w:tc>
          <w:tcPr>
            <w:tcW w:w="5040" w:type="dxa"/>
            <w:hideMark/>
          </w:tcPr>
          <w:p w14:paraId="7CAA3B4D" w14:textId="77777777" w:rsidR="00765914" w:rsidRDefault="00765914">
            <w:pPr>
              <w:pStyle w:val="DaSyTableNumList"/>
            </w:pPr>
            <w:r>
              <w:t xml:space="preserve">Verified accuracy of current </w:t>
            </w:r>
            <w:proofErr w:type="spellStart"/>
            <w:r>
              <w:t>FFY</w:t>
            </w:r>
            <w:proofErr w:type="spellEnd"/>
            <w:r>
              <w:t xml:space="preserve"> target (</w:t>
            </w:r>
            <w:proofErr w:type="gramStart"/>
            <w:r w:rsidRPr="000C7D90">
              <w:rPr>
                <w:i/>
                <w:iCs/>
              </w:rPr>
              <w:t>Pre-populated</w:t>
            </w:r>
            <w:proofErr w:type="gramEnd"/>
            <w:r w:rsidRPr="000C7D90">
              <w:rPr>
                <w:i/>
                <w:iCs/>
              </w:rPr>
              <w:t xml:space="preserve"> – always 100% for Indicator 8A</w:t>
            </w:r>
            <w:r>
              <w:t>)</w:t>
            </w:r>
          </w:p>
        </w:tc>
        <w:tc>
          <w:tcPr>
            <w:tcW w:w="720" w:type="dxa"/>
            <w:vAlign w:val="center"/>
          </w:tcPr>
          <w:p w14:paraId="29B1E52C" w14:textId="77777777" w:rsidR="00765914" w:rsidRDefault="00765914" w:rsidP="000C7D90">
            <w:pPr>
              <w:pStyle w:val="DaSyTableText"/>
              <w:jc w:val="center"/>
            </w:pPr>
          </w:p>
        </w:tc>
        <w:tc>
          <w:tcPr>
            <w:tcW w:w="720" w:type="dxa"/>
            <w:vAlign w:val="center"/>
          </w:tcPr>
          <w:p w14:paraId="28B1878D" w14:textId="77777777" w:rsidR="00765914" w:rsidRDefault="00765914" w:rsidP="000C7D90">
            <w:pPr>
              <w:pStyle w:val="DaSyTableText"/>
              <w:jc w:val="center"/>
            </w:pPr>
          </w:p>
        </w:tc>
        <w:tc>
          <w:tcPr>
            <w:tcW w:w="3600" w:type="dxa"/>
            <w:vAlign w:val="center"/>
          </w:tcPr>
          <w:p w14:paraId="3DA9F966" w14:textId="77777777" w:rsidR="00765914" w:rsidRDefault="00765914" w:rsidP="009D4238">
            <w:pPr>
              <w:pStyle w:val="DaSyTableText"/>
            </w:pPr>
          </w:p>
        </w:tc>
      </w:tr>
      <w:tr w:rsidR="000C7D90" w14:paraId="7BFD8571" w14:textId="77777777" w:rsidTr="009D4238">
        <w:trPr>
          <w:trHeight w:val="341"/>
        </w:trPr>
        <w:tc>
          <w:tcPr>
            <w:tcW w:w="5040" w:type="dxa"/>
            <w:hideMark/>
          </w:tcPr>
          <w:p w14:paraId="504137EA" w14:textId="77777777" w:rsidR="00765914" w:rsidRDefault="00765914">
            <w:pPr>
              <w:pStyle w:val="DaSyTableNumList"/>
            </w:pPr>
            <w:r>
              <w:lastRenderedPageBreak/>
              <w:t xml:space="preserve">Verified accuracy of current </w:t>
            </w:r>
            <w:proofErr w:type="spellStart"/>
            <w:r>
              <w:t>FFY</w:t>
            </w:r>
            <w:proofErr w:type="spellEnd"/>
            <w:r>
              <w:t xml:space="preserve"> data (</w:t>
            </w:r>
            <w:proofErr w:type="gramStart"/>
            <w:r w:rsidRPr="000C7D90">
              <w:rPr>
                <w:i/>
                <w:iCs/>
              </w:rPr>
              <w:t>Auto-calculated</w:t>
            </w:r>
            <w:proofErr w:type="gramEnd"/>
            <w:r w:rsidRPr="000C7D90">
              <w:rPr>
                <w:i/>
                <w:iCs/>
              </w:rPr>
              <w:t xml:space="preserve"> by dividing number of toddlers with disabilities exiting Part C who have an </w:t>
            </w:r>
            <w:proofErr w:type="spellStart"/>
            <w:r w:rsidRPr="000C7D90">
              <w:rPr>
                <w:i/>
                <w:iCs/>
              </w:rPr>
              <w:t>IFSP</w:t>
            </w:r>
            <w:proofErr w:type="spellEnd"/>
            <w:r w:rsidRPr="000C7D90">
              <w:rPr>
                <w:i/>
                <w:iCs/>
              </w:rPr>
              <w:t xml:space="preserve"> with transition steps and services at least 90 days, and at the discretion of all parties not more than nine months, prior to their third birthday, by the number of toddlers with disabilities exiting Part C. Calculation should not exceed 100%</w:t>
            </w:r>
            <w:r>
              <w:t>)</w:t>
            </w:r>
          </w:p>
        </w:tc>
        <w:tc>
          <w:tcPr>
            <w:tcW w:w="720" w:type="dxa"/>
            <w:vAlign w:val="center"/>
          </w:tcPr>
          <w:p w14:paraId="710AE7A4" w14:textId="77777777" w:rsidR="00765914" w:rsidRDefault="00765914" w:rsidP="000C7D90">
            <w:pPr>
              <w:pStyle w:val="DaSyTableText"/>
              <w:jc w:val="center"/>
            </w:pPr>
          </w:p>
        </w:tc>
        <w:tc>
          <w:tcPr>
            <w:tcW w:w="720" w:type="dxa"/>
            <w:vAlign w:val="center"/>
          </w:tcPr>
          <w:p w14:paraId="4A658466" w14:textId="77777777" w:rsidR="00765914" w:rsidRDefault="00765914" w:rsidP="000C7D90">
            <w:pPr>
              <w:pStyle w:val="DaSyTableText"/>
              <w:jc w:val="center"/>
            </w:pPr>
          </w:p>
        </w:tc>
        <w:tc>
          <w:tcPr>
            <w:tcW w:w="3600" w:type="dxa"/>
            <w:vAlign w:val="center"/>
          </w:tcPr>
          <w:p w14:paraId="339526C8" w14:textId="77777777" w:rsidR="00765914" w:rsidRDefault="00765914" w:rsidP="009D4238">
            <w:pPr>
              <w:pStyle w:val="DaSyTableText"/>
            </w:pPr>
          </w:p>
        </w:tc>
      </w:tr>
      <w:tr w:rsidR="000C7D90" w14:paraId="2970C5A2" w14:textId="77777777" w:rsidTr="009D4238">
        <w:trPr>
          <w:trHeight w:val="341"/>
        </w:trPr>
        <w:tc>
          <w:tcPr>
            <w:tcW w:w="5040" w:type="dxa"/>
            <w:hideMark/>
          </w:tcPr>
          <w:p w14:paraId="47F5487F" w14:textId="77777777" w:rsidR="00765914" w:rsidRDefault="00765914">
            <w:pPr>
              <w:pStyle w:val="DaSyTableNumList"/>
            </w:pPr>
            <w:r>
              <w:t>Verified accuracy of status regarding meeting or not meeting target (</w:t>
            </w:r>
            <w:proofErr w:type="gramStart"/>
            <w:r w:rsidRPr="000C7D90">
              <w:rPr>
                <w:i/>
                <w:iCs/>
              </w:rPr>
              <w:t>Auto-calculated</w:t>
            </w:r>
            <w:proofErr w:type="gramEnd"/>
            <w:r w:rsidRPr="000C7D90">
              <w:rPr>
                <w:i/>
                <w:iCs/>
              </w:rPr>
              <w:t xml:space="preserve"> by comparing current </w:t>
            </w:r>
            <w:proofErr w:type="spellStart"/>
            <w:r w:rsidRPr="000C7D90">
              <w:rPr>
                <w:i/>
                <w:iCs/>
              </w:rPr>
              <w:t>FFY</w:t>
            </w:r>
            <w:proofErr w:type="spellEnd"/>
            <w:r w:rsidRPr="000C7D90">
              <w:rPr>
                <w:i/>
                <w:iCs/>
              </w:rPr>
              <w:t xml:space="preserve"> data to current </w:t>
            </w:r>
            <w:proofErr w:type="spellStart"/>
            <w:r w:rsidRPr="000C7D90">
              <w:rPr>
                <w:i/>
                <w:iCs/>
              </w:rPr>
              <w:t>FFY</w:t>
            </w:r>
            <w:proofErr w:type="spellEnd"/>
            <w:r w:rsidRPr="000C7D90">
              <w:rPr>
                <w:i/>
                <w:iCs/>
              </w:rPr>
              <w:t xml:space="preserve"> target</w:t>
            </w:r>
            <w:r>
              <w:t>)</w:t>
            </w:r>
          </w:p>
        </w:tc>
        <w:tc>
          <w:tcPr>
            <w:tcW w:w="720" w:type="dxa"/>
            <w:vAlign w:val="center"/>
          </w:tcPr>
          <w:p w14:paraId="27EB0123" w14:textId="77777777" w:rsidR="00765914" w:rsidRDefault="00765914" w:rsidP="000C7D90">
            <w:pPr>
              <w:pStyle w:val="DaSyTableText"/>
              <w:jc w:val="center"/>
            </w:pPr>
          </w:p>
        </w:tc>
        <w:tc>
          <w:tcPr>
            <w:tcW w:w="720" w:type="dxa"/>
            <w:vAlign w:val="center"/>
          </w:tcPr>
          <w:p w14:paraId="7D975CC0" w14:textId="77777777" w:rsidR="00765914" w:rsidRDefault="00765914" w:rsidP="000C7D90">
            <w:pPr>
              <w:pStyle w:val="DaSyTableText"/>
              <w:jc w:val="center"/>
            </w:pPr>
          </w:p>
        </w:tc>
        <w:tc>
          <w:tcPr>
            <w:tcW w:w="3600" w:type="dxa"/>
            <w:vAlign w:val="center"/>
          </w:tcPr>
          <w:p w14:paraId="32CE2511" w14:textId="77777777" w:rsidR="00765914" w:rsidRDefault="00765914" w:rsidP="009D4238">
            <w:pPr>
              <w:pStyle w:val="DaSyTableText"/>
            </w:pPr>
          </w:p>
        </w:tc>
      </w:tr>
      <w:tr w:rsidR="000C7D90" w14:paraId="24C5516A" w14:textId="77777777" w:rsidTr="009D4238">
        <w:trPr>
          <w:trHeight w:val="341"/>
        </w:trPr>
        <w:tc>
          <w:tcPr>
            <w:tcW w:w="5040" w:type="dxa"/>
            <w:vAlign w:val="bottom"/>
            <w:hideMark/>
          </w:tcPr>
          <w:p w14:paraId="665AA420" w14:textId="54568B6E" w:rsidR="00765914" w:rsidRDefault="00765914">
            <w:pPr>
              <w:pStyle w:val="DaSyTableNumList"/>
            </w:pPr>
            <w:r>
              <w:t xml:space="preserve">Verified accuracy of slippage statement </w:t>
            </w:r>
            <w:r w:rsidRPr="000C7D90">
              <w:t>(</w:t>
            </w:r>
            <w:r>
              <w:rPr>
                <w:i/>
                <w:iCs/>
              </w:rPr>
              <w:t xml:space="preserve">Auto-calculated using </w:t>
            </w:r>
            <w:proofErr w:type="spellStart"/>
            <w:r>
              <w:rPr>
                <w:i/>
                <w:iCs/>
              </w:rPr>
              <w:t>OSEP’s</w:t>
            </w:r>
            <w:proofErr w:type="spellEnd"/>
            <w:r>
              <w:rPr>
                <w:i/>
                <w:iCs/>
              </w:rPr>
              <w:t xml:space="preserve"> definition of slippage - see</w:t>
            </w:r>
            <w:r>
              <w:rPr>
                <w:bCs/>
              </w:rPr>
              <w:t xml:space="preserve"> </w:t>
            </w:r>
            <w:hyperlink r:id="rId17" w:anchor="program/spp-apr-resources" w:tooltip="SPP APR Resources">
              <w:r w:rsidR="00DF5B10" w:rsidRPr="0022250E">
                <w:rPr>
                  <w:rStyle w:val="Hyperlink"/>
                  <w:bCs/>
                  <w:i/>
                  <w:iCs/>
                </w:rPr>
                <w:t xml:space="preserve">IDEA Part C </w:t>
              </w:r>
              <w:proofErr w:type="spellStart"/>
              <w:r w:rsidR="00DF5B10" w:rsidRPr="0022250E">
                <w:rPr>
                  <w:rStyle w:val="Hyperlink"/>
                  <w:bCs/>
                  <w:i/>
                  <w:iCs/>
                </w:rPr>
                <w:t>SPP</w:t>
              </w:r>
              <w:proofErr w:type="spellEnd"/>
              <w:r w:rsidR="00DF5B10" w:rsidRPr="0022250E">
                <w:rPr>
                  <w:rStyle w:val="Hyperlink"/>
                  <w:bCs/>
                  <w:i/>
                  <w:iCs/>
                </w:rPr>
                <w:t>/APR User Guide</w:t>
              </w:r>
            </w:hyperlink>
            <w:r>
              <w:rPr>
                <w:bCs/>
                <w:i/>
                <w:iCs/>
              </w:rPr>
              <w:t xml:space="preserve"> </w:t>
            </w:r>
            <w:r w:rsidR="000C7D90">
              <w:rPr>
                <w:bCs/>
                <w:i/>
                <w:iCs/>
              </w:rPr>
              <w:t>[</w:t>
            </w:r>
            <w:r>
              <w:rPr>
                <w:bCs/>
                <w:i/>
                <w:iCs/>
              </w:rPr>
              <w:t>page 2</w:t>
            </w:r>
            <w:r w:rsidR="00DA29FC">
              <w:rPr>
                <w:bCs/>
                <w:i/>
                <w:iCs/>
              </w:rPr>
              <w:t>5</w:t>
            </w:r>
            <w:r w:rsidR="000C7D90">
              <w:rPr>
                <w:bCs/>
                <w:i/>
                <w:iCs/>
              </w:rPr>
              <w:t>]</w:t>
            </w:r>
            <w:r w:rsidR="00632728" w:rsidRPr="0096031D">
              <w:rPr>
                <w:bCs/>
              </w:rPr>
              <w:t>)</w:t>
            </w:r>
            <w:r>
              <w:rPr>
                <w:bCs/>
                <w:i/>
                <w:iCs/>
              </w:rPr>
              <w:t>.</w:t>
            </w:r>
            <w:r w:rsidR="00A33813">
              <w:rPr>
                <w:bCs/>
              </w:rPr>
              <w:t xml:space="preserve"> </w:t>
            </w:r>
          </w:p>
        </w:tc>
        <w:tc>
          <w:tcPr>
            <w:tcW w:w="720" w:type="dxa"/>
            <w:vAlign w:val="center"/>
          </w:tcPr>
          <w:p w14:paraId="3E575C62" w14:textId="77777777" w:rsidR="00765914" w:rsidRDefault="00765914" w:rsidP="000C7D90">
            <w:pPr>
              <w:pStyle w:val="DaSyTableText"/>
              <w:jc w:val="center"/>
            </w:pPr>
          </w:p>
        </w:tc>
        <w:tc>
          <w:tcPr>
            <w:tcW w:w="720" w:type="dxa"/>
            <w:vAlign w:val="center"/>
          </w:tcPr>
          <w:p w14:paraId="387FDFA3" w14:textId="77777777" w:rsidR="00765914" w:rsidRDefault="00765914" w:rsidP="000C7D90">
            <w:pPr>
              <w:pStyle w:val="DaSyTableText"/>
              <w:jc w:val="center"/>
            </w:pPr>
          </w:p>
        </w:tc>
        <w:tc>
          <w:tcPr>
            <w:tcW w:w="3600" w:type="dxa"/>
            <w:vAlign w:val="center"/>
          </w:tcPr>
          <w:p w14:paraId="1CB3475C" w14:textId="77777777" w:rsidR="00765914" w:rsidRDefault="00765914" w:rsidP="009D4238">
            <w:pPr>
              <w:pStyle w:val="DaSyTableText"/>
            </w:pPr>
          </w:p>
        </w:tc>
      </w:tr>
      <w:tr w:rsidR="000C7D90" w14:paraId="77DB9E0D" w14:textId="77777777" w:rsidTr="009D4238">
        <w:trPr>
          <w:trHeight w:val="341"/>
        </w:trPr>
        <w:tc>
          <w:tcPr>
            <w:tcW w:w="5040" w:type="dxa"/>
            <w:hideMark/>
          </w:tcPr>
          <w:p w14:paraId="40D123CD" w14:textId="77777777" w:rsidR="00765914" w:rsidRDefault="00765914">
            <w:pPr>
              <w:pStyle w:val="DaSyTableNumList"/>
            </w:pPr>
            <w:r>
              <w:t>Described reasons for slippage, if applicable</w:t>
            </w:r>
          </w:p>
        </w:tc>
        <w:tc>
          <w:tcPr>
            <w:tcW w:w="720" w:type="dxa"/>
            <w:vAlign w:val="center"/>
          </w:tcPr>
          <w:p w14:paraId="32575693" w14:textId="77777777" w:rsidR="00765914" w:rsidRDefault="00765914" w:rsidP="000C7D90">
            <w:pPr>
              <w:pStyle w:val="DaSyTableText"/>
              <w:jc w:val="center"/>
            </w:pPr>
          </w:p>
        </w:tc>
        <w:tc>
          <w:tcPr>
            <w:tcW w:w="720" w:type="dxa"/>
            <w:vAlign w:val="center"/>
          </w:tcPr>
          <w:p w14:paraId="5BA11CD8" w14:textId="77777777" w:rsidR="00765914" w:rsidRDefault="00765914" w:rsidP="000C7D90">
            <w:pPr>
              <w:pStyle w:val="DaSyTableText"/>
              <w:jc w:val="center"/>
            </w:pPr>
          </w:p>
        </w:tc>
        <w:tc>
          <w:tcPr>
            <w:tcW w:w="3600" w:type="dxa"/>
            <w:vAlign w:val="center"/>
          </w:tcPr>
          <w:p w14:paraId="4EDC6355" w14:textId="77777777" w:rsidR="00765914" w:rsidRDefault="00765914" w:rsidP="009D4238">
            <w:pPr>
              <w:pStyle w:val="DaSyTableText"/>
            </w:pPr>
          </w:p>
        </w:tc>
      </w:tr>
    </w:tbl>
    <w:p w14:paraId="3F4B4153" w14:textId="77777777" w:rsidR="00765914" w:rsidRDefault="00765914" w:rsidP="000C7D90">
      <w:pPr>
        <w:pStyle w:val="DaSyBriefHeading3"/>
        <w:rPr>
          <w:rFonts w:asciiTheme="majorHAnsi" w:hAnsiTheme="majorHAnsi" w:cstheme="majorBidi"/>
          <w:sz w:val="26"/>
          <w:szCs w:val="26"/>
        </w:rPr>
      </w:pPr>
      <w:r>
        <w:t>Tips (if slippage occurred):</w:t>
      </w:r>
    </w:p>
    <w:p w14:paraId="4515D682" w14:textId="5CAE771F" w:rsidR="00765914" w:rsidRDefault="00765914">
      <w:pPr>
        <w:pStyle w:val="DaSyBulletL1last"/>
      </w:pPr>
      <w:r>
        <w:t xml:space="preserve">Consider factors that have impacted slippage (e.g., policies and procedures are not clear, change in local leadership, personnel/workforce shortage, providers not understanding requirements and procedures, natural disaster) when describing reasons for slippage. See </w:t>
      </w:r>
      <w:hyperlink r:id="rId18" w:tooltip="SPP/APR Basics. What You Need to Know Examples: States’ Reasons for Slippage by SPP/APR Indicator" w:history="1">
        <w:r w:rsidR="00873AA3" w:rsidRPr="0037682B">
          <w:rPr>
            <w:rStyle w:val="Hyperlink"/>
          </w:rPr>
          <w:t>State Examples of Slippage</w:t>
        </w:r>
      </w:hyperlink>
      <w:r>
        <w:t>.</w:t>
      </w:r>
    </w:p>
    <w:p w14:paraId="488F705C" w14:textId="5E1FD5DE" w:rsidR="00765914" w:rsidRDefault="00765914" w:rsidP="000C7D90">
      <w:pPr>
        <w:pStyle w:val="DaSyBriefHeading2"/>
      </w:pPr>
      <w:r>
        <w:t>2B.</w:t>
      </w:r>
      <w:r w:rsidR="000C7D90">
        <w:t xml:space="preserve"> </w:t>
      </w:r>
      <w:r>
        <w:t>Exceptional Family Circumstances and Reasons for Delay</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exceptional family circumstances and reasons for delay"/>
      </w:tblPr>
      <w:tblGrid>
        <w:gridCol w:w="5040"/>
        <w:gridCol w:w="720"/>
        <w:gridCol w:w="720"/>
        <w:gridCol w:w="3600"/>
      </w:tblGrid>
      <w:tr w:rsidR="00F64D46" w14:paraId="792CBE86" w14:textId="77777777" w:rsidTr="00F64D46">
        <w:trPr>
          <w:trHeight w:val="341"/>
          <w:tblHeader/>
        </w:trPr>
        <w:tc>
          <w:tcPr>
            <w:tcW w:w="5040" w:type="dxa"/>
            <w:hideMark/>
          </w:tcPr>
          <w:p w14:paraId="41D64207" w14:textId="77777777" w:rsidR="00765914" w:rsidRDefault="00765914" w:rsidP="000C7D90">
            <w:pPr>
              <w:pStyle w:val="DaSyTableHeading"/>
            </w:pPr>
            <w:r>
              <w:t>Were the following completed?</w:t>
            </w:r>
          </w:p>
        </w:tc>
        <w:tc>
          <w:tcPr>
            <w:tcW w:w="720" w:type="dxa"/>
            <w:vAlign w:val="bottom"/>
            <w:hideMark/>
          </w:tcPr>
          <w:p w14:paraId="53AFE0C1" w14:textId="77777777" w:rsidR="00765914" w:rsidRDefault="00765914" w:rsidP="00F64D46">
            <w:pPr>
              <w:pStyle w:val="DaSyTableHeading"/>
              <w:jc w:val="center"/>
              <w:rPr>
                <w:rFonts w:cstheme="minorHAnsi"/>
              </w:rPr>
            </w:pPr>
            <w:r>
              <w:rPr>
                <w:rFonts w:cstheme="minorHAnsi"/>
              </w:rPr>
              <w:t>Yes</w:t>
            </w:r>
          </w:p>
        </w:tc>
        <w:tc>
          <w:tcPr>
            <w:tcW w:w="720" w:type="dxa"/>
            <w:vAlign w:val="bottom"/>
            <w:hideMark/>
          </w:tcPr>
          <w:p w14:paraId="1D4E40A1" w14:textId="77777777" w:rsidR="00765914" w:rsidRDefault="00765914" w:rsidP="00F64D46">
            <w:pPr>
              <w:pStyle w:val="DaSyTableHeading"/>
              <w:jc w:val="center"/>
              <w:rPr>
                <w:rFonts w:cstheme="minorHAnsi"/>
              </w:rPr>
            </w:pPr>
            <w:r>
              <w:rPr>
                <w:rFonts w:cstheme="minorHAnsi"/>
              </w:rPr>
              <w:t>No</w:t>
            </w:r>
          </w:p>
        </w:tc>
        <w:tc>
          <w:tcPr>
            <w:tcW w:w="3600" w:type="dxa"/>
            <w:vAlign w:val="bottom"/>
            <w:hideMark/>
          </w:tcPr>
          <w:p w14:paraId="5E122545" w14:textId="77777777" w:rsidR="00765914" w:rsidRDefault="00765914" w:rsidP="00F64D46">
            <w:pPr>
              <w:pStyle w:val="DaSyTableHeading"/>
              <w:rPr>
                <w:rFonts w:cstheme="minorHAnsi"/>
              </w:rPr>
            </w:pPr>
            <w:r>
              <w:rPr>
                <w:rFonts w:cstheme="minorHAnsi"/>
              </w:rPr>
              <w:t>Notes</w:t>
            </w:r>
          </w:p>
        </w:tc>
      </w:tr>
      <w:tr w:rsidR="00F64D46" w14:paraId="4EDC0F0C" w14:textId="77777777" w:rsidTr="009D4238">
        <w:trPr>
          <w:trHeight w:val="341"/>
        </w:trPr>
        <w:tc>
          <w:tcPr>
            <w:tcW w:w="5040" w:type="dxa"/>
            <w:hideMark/>
          </w:tcPr>
          <w:p w14:paraId="4496218D" w14:textId="77777777" w:rsidR="00765914" w:rsidRDefault="00765914">
            <w:pPr>
              <w:pStyle w:val="DaSyTableNumList"/>
              <w:numPr>
                <w:ilvl w:val="0"/>
                <w:numId w:val="9"/>
              </w:numPr>
            </w:pPr>
            <w:r>
              <w:t>Provided number of documented delays attributable to exceptional family circumstances</w:t>
            </w:r>
          </w:p>
        </w:tc>
        <w:tc>
          <w:tcPr>
            <w:tcW w:w="720" w:type="dxa"/>
            <w:vAlign w:val="center"/>
          </w:tcPr>
          <w:p w14:paraId="4E91F643" w14:textId="77777777" w:rsidR="00765914" w:rsidRDefault="00765914" w:rsidP="000C7D90">
            <w:pPr>
              <w:pStyle w:val="DaSyTableText"/>
              <w:jc w:val="center"/>
            </w:pPr>
          </w:p>
        </w:tc>
        <w:tc>
          <w:tcPr>
            <w:tcW w:w="720" w:type="dxa"/>
            <w:vAlign w:val="center"/>
          </w:tcPr>
          <w:p w14:paraId="50A15296" w14:textId="77777777" w:rsidR="00765914" w:rsidRDefault="00765914" w:rsidP="000C7D90">
            <w:pPr>
              <w:pStyle w:val="DaSyTableText"/>
              <w:jc w:val="center"/>
            </w:pPr>
          </w:p>
        </w:tc>
        <w:tc>
          <w:tcPr>
            <w:tcW w:w="3600" w:type="dxa"/>
            <w:vAlign w:val="center"/>
          </w:tcPr>
          <w:p w14:paraId="57EA340F" w14:textId="77777777" w:rsidR="00765914" w:rsidRDefault="00765914" w:rsidP="009D4238">
            <w:pPr>
              <w:pStyle w:val="DaSyTableText"/>
            </w:pPr>
          </w:p>
        </w:tc>
      </w:tr>
      <w:tr w:rsidR="00F64D46" w14:paraId="428C8F1F" w14:textId="77777777" w:rsidTr="009D4238">
        <w:trPr>
          <w:trHeight w:val="341"/>
        </w:trPr>
        <w:tc>
          <w:tcPr>
            <w:tcW w:w="5040" w:type="dxa"/>
            <w:hideMark/>
          </w:tcPr>
          <w:p w14:paraId="6B3A12E7" w14:textId="77777777" w:rsidR="00765914" w:rsidRDefault="00765914">
            <w:pPr>
              <w:pStyle w:val="DaSyTableNumList"/>
            </w:pPr>
            <w:r>
              <w:t>Described reasons for delay, if applicable</w:t>
            </w:r>
          </w:p>
        </w:tc>
        <w:tc>
          <w:tcPr>
            <w:tcW w:w="720" w:type="dxa"/>
            <w:vAlign w:val="center"/>
          </w:tcPr>
          <w:p w14:paraId="2DF41610" w14:textId="77777777" w:rsidR="00765914" w:rsidRDefault="00765914" w:rsidP="000C7D90">
            <w:pPr>
              <w:pStyle w:val="DaSyTableText"/>
              <w:jc w:val="center"/>
            </w:pPr>
          </w:p>
        </w:tc>
        <w:tc>
          <w:tcPr>
            <w:tcW w:w="720" w:type="dxa"/>
            <w:vAlign w:val="center"/>
          </w:tcPr>
          <w:p w14:paraId="07FF3E41" w14:textId="77777777" w:rsidR="00765914" w:rsidRDefault="00765914" w:rsidP="000C7D90">
            <w:pPr>
              <w:pStyle w:val="DaSyTableText"/>
              <w:jc w:val="center"/>
            </w:pPr>
          </w:p>
        </w:tc>
        <w:tc>
          <w:tcPr>
            <w:tcW w:w="3600" w:type="dxa"/>
            <w:vAlign w:val="center"/>
          </w:tcPr>
          <w:p w14:paraId="6604004E" w14:textId="77777777" w:rsidR="00765914" w:rsidRDefault="00765914" w:rsidP="009D4238">
            <w:pPr>
              <w:pStyle w:val="DaSyTableText"/>
            </w:pPr>
          </w:p>
        </w:tc>
      </w:tr>
    </w:tbl>
    <w:p w14:paraId="255B697C" w14:textId="77777777" w:rsidR="00765914" w:rsidRDefault="00765914" w:rsidP="000C7D90">
      <w:pPr>
        <w:pStyle w:val="DaSyBriefHeading3"/>
        <w:rPr>
          <w:rFonts w:asciiTheme="majorHAnsi" w:hAnsiTheme="majorHAnsi" w:cstheme="majorBidi"/>
          <w:sz w:val="26"/>
          <w:szCs w:val="26"/>
        </w:rPr>
      </w:pPr>
      <w:r>
        <w:t>Tips (if exceptional family circumstances/reasons for delay)</w:t>
      </w:r>
    </w:p>
    <w:p w14:paraId="3EEA8FFD" w14:textId="5C964BB6" w:rsidR="00765914" w:rsidRDefault="00765914">
      <w:pPr>
        <w:pStyle w:val="DaSyBulletL1"/>
        <w:rPr>
          <w:rStyle w:val="normaltextrun"/>
        </w:rPr>
      </w:pPr>
      <w:r>
        <w:rPr>
          <w:rStyle w:val="normaltextrun"/>
          <w:rFonts w:eastAsiaTheme="minorEastAsia"/>
        </w:rPr>
        <w:t>Report specific reasons for the delay based on review of records for children who</w:t>
      </w:r>
      <w:r w:rsidR="005E2454">
        <w:rPr>
          <w:rStyle w:val="normaltextrun"/>
          <w:rFonts w:eastAsiaTheme="minorEastAsia"/>
        </w:rPr>
        <w:t>se transition plan</w:t>
      </w:r>
      <w:r>
        <w:rPr>
          <w:rStyle w:val="normaltextrun"/>
          <w:rFonts w:eastAsiaTheme="minorEastAsia"/>
        </w:rPr>
        <w:t xml:space="preserve"> were </w:t>
      </w:r>
      <w:r w:rsidR="005E2454">
        <w:rPr>
          <w:rStyle w:val="normaltextrun"/>
          <w:rFonts w:eastAsiaTheme="minorEastAsia"/>
        </w:rPr>
        <w:t>not timely</w:t>
      </w:r>
      <w:r>
        <w:rPr>
          <w:rStyle w:val="normaltextrun"/>
          <w:rFonts w:eastAsiaTheme="minorEastAsia"/>
        </w:rPr>
        <w:t xml:space="preserve">. Include both program reasons for delay resulting in noncompliance and reasons due to exceptional family circumstances as defined in 34 CFR 303.310(b). </w:t>
      </w:r>
    </w:p>
    <w:p w14:paraId="47A2C3DD" w14:textId="6833C22F" w:rsidR="00765914" w:rsidRDefault="00765914">
      <w:pPr>
        <w:pStyle w:val="DaSyBulletL1last"/>
        <w:rPr>
          <w:rStyle w:val="normaltextrun"/>
          <w:rFonts w:cstheme="minorHAnsi"/>
        </w:rPr>
      </w:pPr>
      <w:r>
        <w:rPr>
          <w:rStyle w:val="normaltextrun"/>
          <w:rFonts w:eastAsiaTheme="minorEastAsia"/>
        </w:rPr>
        <w:t xml:space="preserve">See </w:t>
      </w:r>
      <w:hyperlink r:id="rId19" w:tooltip="SPP/APR Basics. What You Need to Know Part C Indicator 8–Definitions, Reasons for Delay, Family Circumstances 8A-Transition Plan, 8B-LEA and SEA Notification" w:history="1">
        <w:r w:rsidR="00CA6968" w:rsidRPr="00EB223B">
          <w:rPr>
            <w:rStyle w:val="Hyperlink"/>
            <w:rFonts w:eastAsiaTheme="minorEastAsia"/>
          </w:rPr>
          <w:t>E</w:t>
        </w:r>
        <w:r w:rsidRPr="00EB223B">
          <w:rPr>
            <w:rStyle w:val="Hyperlink"/>
            <w:rFonts w:eastAsiaTheme="minorEastAsia"/>
          </w:rPr>
          <w:t xml:space="preserve">xamples of </w:t>
        </w:r>
        <w:r w:rsidR="00CA6968" w:rsidRPr="00EB223B">
          <w:rPr>
            <w:rStyle w:val="Hyperlink"/>
            <w:rFonts w:eastAsiaTheme="minorEastAsia"/>
          </w:rPr>
          <w:t>R</w:t>
        </w:r>
        <w:r w:rsidRPr="00EB223B">
          <w:rPr>
            <w:rStyle w:val="Hyperlink"/>
            <w:rFonts w:eastAsiaTheme="minorEastAsia"/>
          </w:rPr>
          <w:t xml:space="preserve">easons for </w:t>
        </w:r>
        <w:r w:rsidR="00CA6968" w:rsidRPr="00EB223B">
          <w:rPr>
            <w:rStyle w:val="Hyperlink"/>
            <w:rFonts w:eastAsiaTheme="minorEastAsia"/>
          </w:rPr>
          <w:t>D</w:t>
        </w:r>
        <w:r w:rsidRPr="00EB223B">
          <w:rPr>
            <w:rStyle w:val="Hyperlink"/>
            <w:rFonts w:eastAsiaTheme="minorEastAsia"/>
          </w:rPr>
          <w:t xml:space="preserve">elay and </w:t>
        </w:r>
        <w:r w:rsidR="00CA6968" w:rsidRPr="00EB223B">
          <w:rPr>
            <w:rStyle w:val="Hyperlink"/>
            <w:rFonts w:eastAsiaTheme="minorEastAsia"/>
          </w:rPr>
          <w:t>E</w:t>
        </w:r>
        <w:r w:rsidRPr="00EB223B">
          <w:rPr>
            <w:rStyle w:val="Hyperlink"/>
            <w:rFonts w:eastAsiaTheme="minorEastAsia"/>
          </w:rPr>
          <w:t xml:space="preserve">xceptional </w:t>
        </w:r>
        <w:r w:rsidR="00CA6968" w:rsidRPr="00EB223B">
          <w:rPr>
            <w:rStyle w:val="Hyperlink"/>
            <w:rFonts w:eastAsiaTheme="minorEastAsia"/>
          </w:rPr>
          <w:t>F</w:t>
        </w:r>
        <w:r w:rsidRPr="00EB223B">
          <w:rPr>
            <w:rStyle w:val="Hyperlink"/>
            <w:rFonts w:eastAsiaTheme="minorEastAsia"/>
          </w:rPr>
          <w:t xml:space="preserve">amily </w:t>
        </w:r>
        <w:r w:rsidR="00CA6968" w:rsidRPr="00EB223B">
          <w:rPr>
            <w:rStyle w:val="Hyperlink"/>
            <w:rFonts w:eastAsiaTheme="minorEastAsia"/>
          </w:rPr>
          <w:t>C</w:t>
        </w:r>
        <w:r w:rsidRPr="00EB223B">
          <w:rPr>
            <w:rStyle w:val="Hyperlink"/>
            <w:rFonts w:eastAsiaTheme="minorEastAsia"/>
          </w:rPr>
          <w:t>ircumstances</w:t>
        </w:r>
        <w:r w:rsidR="00CA6968" w:rsidRPr="00EB223B">
          <w:rPr>
            <w:rStyle w:val="Hyperlink"/>
            <w:rFonts w:eastAsiaTheme="minorEastAsia"/>
          </w:rPr>
          <w:t xml:space="preserve"> for C-8</w:t>
        </w:r>
      </w:hyperlink>
      <w:r>
        <w:rPr>
          <w:rStyle w:val="normaltextrun"/>
          <w:rFonts w:eastAsiaTheme="minorEastAsia"/>
        </w:rPr>
        <w:t xml:space="preserve">. </w:t>
      </w:r>
    </w:p>
    <w:p w14:paraId="30E42C7E" w14:textId="77777777" w:rsidR="00765914" w:rsidRDefault="00765914" w:rsidP="00F64D46">
      <w:pPr>
        <w:pStyle w:val="DaSyBriefHeading2"/>
      </w:pPr>
      <w:r>
        <w:t>2C. Data Sources</w:t>
      </w:r>
    </w:p>
    <w:tbl>
      <w:tblPr>
        <w:tblStyle w:val="TableGrid"/>
        <w:tblW w:w="10080"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Description w:val="Table to answer questions and add notes for data sources"/>
      </w:tblPr>
      <w:tblGrid>
        <w:gridCol w:w="5040"/>
        <w:gridCol w:w="720"/>
        <w:gridCol w:w="720"/>
        <w:gridCol w:w="3600"/>
      </w:tblGrid>
      <w:tr w:rsidR="00765914" w14:paraId="6065A0B3" w14:textId="77777777" w:rsidTr="009C4E6A">
        <w:trPr>
          <w:trHeight w:val="341"/>
          <w:tblHeader/>
        </w:trPr>
        <w:tc>
          <w:tcPr>
            <w:tcW w:w="5040" w:type="dxa"/>
            <w:vAlign w:val="bottom"/>
            <w:hideMark/>
          </w:tcPr>
          <w:p w14:paraId="3C8BA0D6" w14:textId="77777777" w:rsidR="00765914" w:rsidRDefault="00765914" w:rsidP="00F64D46">
            <w:pPr>
              <w:pStyle w:val="DaSyTableHeading"/>
            </w:pPr>
            <w:r>
              <w:t>Were the following completed?</w:t>
            </w:r>
          </w:p>
        </w:tc>
        <w:tc>
          <w:tcPr>
            <w:tcW w:w="720" w:type="dxa"/>
            <w:vAlign w:val="bottom"/>
            <w:hideMark/>
          </w:tcPr>
          <w:p w14:paraId="53A5FB05" w14:textId="77777777" w:rsidR="00765914" w:rsidRDefault="00765914" w:rsidP="00F64D46">
            <w:pPr>
              <w:pStyle w:val="DaSyTableHeading"/>
              <w:jc w:val="center"/>
              <w:rPr>
                <w:rFonts w:eastAsiaTheme="minorHAnsi"/>
              </w:rPr>
            </w:pPr>
            <w:r>
              <w:t>Yes</w:t>
            </w:r>
          </w:p>
        </w:tc>
        <w:tc>
          <w:tcPr>
            <w:tcW w:w="720" w:type="dxa"/>
            <w:vAlign w:val="bottom"/>
            <w:hideMark/>
          </w:tcPr>
          <w:p w14:paraId="219BE162" w14:textId="77777777" w:rsidR="00765914" w:rsidRDefault="00765914" w:rsidP="00F64D46">
            <w:pPr>
              <w:pStyle w:val="DaSyTableHeading"/>
              <w:jc w:val="center"/>
            </w:pPr>
            <w:r>
              <w:t>No</w:t>
            </w:r>
          </w:p>
        </w:tc>
        <w:tc>
          <w:tcPr>
            <w:tcW w:w="3600" w:type="dxa"/>
            <w:vAlign w:val="bottom"/>
            <w:hideMark/>
          </w:tcPr>
          <w:p w14:paraId="74223C06" w14:textId="77777777" w:rsidR="00765914" w:rsidRDefault="00765914" w:rsidP="00F64D46">
            <w:pPr>
              <w:pStyle w:val="DaSyTableHeading"/>
            </w:pPr>
            <w:r>
              <w:t>Notes</w:t>
            </w:r>
          </w:p>
        </w:tc>
      </w:tr>
      <w:tr w:rsidR="00765914" w14:paraId="337C1B0D" w14:textId="77777777" w:rsidTr="009D4238">
        <w:trPr>
          <w:trHeight w:val="341"/>
        </w:trPr>
        <w:tc>
          <w:tcPr>
            <w:tcW w:w="5040" w:type="dxa"/>
            <w:hideMark/>
          </w:tcPr>
          <w:p w14:paraId="35D2C9DF" w14:textId="77777777" w:rsidR="00765914" w:rsidRDefault="00765914">
            <w:pPr>
              <w:pStyle w:val="DaSyTableNumList"/>
              <w:numPr>
                <w:ilvl w:val="0"/>
                <w:numId w:val="10"/>
              </w:numPr>
            </w:pPr>
            <w:r>
              <w:t>Indicated whether data for this indicator came from state monitoring or state database</w:t>
            </w:r>
          </w:p>
        </w:tc>
        <w:tc>
          <w:tcPr>
            <w:tcW w:w="720" w:type="dxa"/>
            <w:vAlign w:val="center"/>
          </w:tcPr>
          <w:p w14:paraId="7297377E" w14:textId="77777777" w:rsidR="00765914" w:rsidRDefault="00765914" w:rsidP="009D4238">
            <w:pPr>
              <w:pStyle w:val="DaSyTableText"/>
              <w:jc w:val="center"/>
            </w:pPr>
          </w:p>
        </w:tc>
        <w:tc>
          <w:tcPr>
            <w:tcW w:w="720" w:type="dxa"/>
            <w:vAlign w:val="center"/>
          </w:tcPr>
          <w:p w14:paraId="2E38C18E" w14:textId="77777777" w:rsidR="00765914" w:rsidRDefault="00765914" w:rsidP="009D4238">
            <w:pPr>
              <w:pStyle w:val="DaSyTableText"/>
              <w:jc w:val="center"/>
            </w:pPr>
          </w:p>
        </w:tc>
        <w:tc>
          <w:tcPr>
            <w:tcW w:w="3600" w:type="dxa"/>
            <w:vAlign w:val="center"/>
          </w:tcPr>
          <w:p w14:paraId="526623E6" w14:textId="77777777" w:rsidR="00765914" w:rsidRDefault="00765914" w:rsidP="009D4238">
            <w:pPr>
              <w:pStyle w:val="DaSyTableText"/>
            </w:pPr>
          </w:p>
        </w:tc>
      </w:tr>
      <w:tr w:rsidR="00765914" w14:paraId="6276FA36" w14:textId="77777777" w:rsidTr="009D4238">
        <w:trPr>
          <w:trHeight w:val="341"/>
        </w:trPr>
        <w:tc>
          <w:tcPr>
            <w:tcW w:w="5040" w:type="dxa"/>
            <w:hideMark/>
          </w:tcPr>
          <w:p w14:paraId="3B269C29" w14:textId="77777777" w:rsidR="00765914" w:rsidRPr="00F52225" w:rsidRDefault="00765914" w:rsidP="00480312">
            <w:pPr>
              <w:pStyle w:val="DaSyTablenumlistsub"/>
              <w:numPr>
                <w:ilvl w:val="0"/>
                <w:numId w:val="13"/>
              </w:numPr>
              <w:ind w:left="979" w:hanging="331"/>
            </w:pPr>
            <w:r w:rsidRPr="00F52225">
              <w:t>If state monitoring, d</w:t>
            </w:r>
            <w:r>
              <w:t>escribed the method used to select EIS programs for monitoring</w:t>
            </w:r>
          </w:p>
        </w:tc>
        <w:tc>
          <w:tcPr>
            <w:tcW w:w="720" w:type="dxa"/>
            <w:vAlign w:val="center"/>
          </w:tcPr>
          <w:p w14:paraId="5341B3F3" w14:textId="77777777" w:rsidR="00765914" w:rsidRDefault="00765914" w:rsidP="009D4238">
            <w:pPr>
              <w:pStyle w:val="DaSyTableText"/>
              <w:jc w:val="center"/>
            </w:pPr>
          </w:p>
        </w:tc>
        <w:tc>
          <w:tcPr>
            <w:tcW w:w="720" w:type="dxa"/>
            <w:vAlign w:val="center"/>
          </w:tcPr>
          <w:p w14:paraId="1AA15010" w14:textId="77777777" w:rsidR="00765914" w:rsidRDefault="00765914" w:rsidP="009D4238">
            <w:pPr>
              <w:pStyle w:val="DaSyTableText"/>
              <w:jc w:val="center"/>
            </w:pPr>
          </w:p>
        </w:tc>
        <w:tc>
          <w:tcPr>
            <w:tcW w:w="3600" w:type="dxa"/>
            <w:vAlign w:val="center"/>
          </w:tcPr>
          <w:p w14:paraId="39894709" w14:textId="77777777" w:rsidR="00765914" w:rsidRDefault="00765914" w:rsidP="009D4238">
            <w:pPr>
              <w:pStyle w:val="DaSyTableText"/>
            </w:pPr>
          </w:p>
        </w:tc>
      </w:tr>
      <w:tr w:rsidR="00765914" w14:paraId="06642DCC" w14:textId="77777777" w:rsidTr="009D4238">
        <w:trPr>
          <w:trHeight w:val="341"/>
        </w:trPr>
        <w:tc>
          <w:tcPr>
            <w:tcW w:w="5040" w:type="dxa"/>
            <w:hideMark/>
          </w:tcPr>
          <w:p w14:paraId="0969D093" w14:textId="77777777" w:rsidR="00765914" w:rsidRDefault="00765914" w:rsidP="00480312">
            <w:pPr>
              <w:pStyle w:val="DaSyTablenumlistsub"/>
              <w:ind w:left="979" w:hanging="331"/>
            </w:pPr>
            <w:r>
              <w:lastRenderedPageBreak/>
              <w:t xml:space="preserve">If state database, provided the </w:t>
            </w:r>
            <w:proofErr w:type="gramStart"/>
            <w:r>
              <w:t>time period</w:t>
            </w:r>
            <w:proofErr w:type="gramEnd"/>
            <w:r>
              <w:t xml:space="preserve"> in which the data were collected</w:t>
            </w:r>
          </w:p>
        </w:tc>
        <w:tc>
          <w:tcPr>
            <w:tcW w:w="720" w:type="dxa"/>
            <w:vAlign w:val="center"/>
          </w:tcPr>
          <w:p w14:paraId="3B733A8B" w14:textId="77777777" w:rsidR="00765914" w:rsidRDefault="00765914" w:rsidP="009D4238">
            <w:pPr>
              <w:pStyle w:val="DaSyTableText"/>
              <w:jc w:val="center"/>
            </w:pPr>
          </w:p>
        </w:tc>
        <w:tc>
          <w:tcPr>
            <w:tcW w:w="720" w:type="dxa"/>
            <w:vAlign w:val="center"/>
          </w:tcPr>
          <w:p w14:paraId="4E99C79A" w14:textId="77777777" w:rsidR="00765914" w:rsidRDefault="00765914" w:rsidP="009D4238">
            <w:pPr>
              <w:pStyle w:val="DaSyTableText"/>
              <w:jc w:val="center"/>
            </w:pPr>
          </w:p>
        </w:tc>
        <w:tc>
          <w:tcPr>
            <w:tcW w:w="3600" w:type="dxa"/>
            <w:vAlign w:val="center"/>
          </w:tcPr>
          <w:p w14:paraId="7C8B485E" w14:textId="77777777" w:rsidR="00765914" w:rsidRDefault="00765914" w:rsidP="009D4238">
            <w:pPr>
              <w:pStyle w:val="DaSyTableText"/>
            </w:pPr>
          </w:p>
        </w:tc>
      </w:tr>
      <w:tr w:rsidR="00765914" w14:paraId="2E1C929D" w14:textId="77777777" w:rsidTr="009D4238">
        <w:trPr>
          <w:trHeight w:val="341"/>
        </w:trPr>
        <w:tc>
          <w:tcPr>
            <w:tcW w:w="5040" w:type="dxa"/>
            <w:hideMark/>
          </w:tcPr>
          <w:p w14:paraId="4C3D9119" w14:textId="77777777" w:rsidR="00765914" w:rsidRDefault="00765914" w:rsidP="00480312">
            <w:pPr>
              <w:pStyle w:val="DaSyTablenumlistsub"/>
              <w:ind w:left="979" w:hanging="331"/>
            </w:pPr>
            <w:r>
              <w:t xml:space="preserve">If state database, described how the data accurately reflect data for infants and toddlers with </w:t>
            </w:r>
            <w:proofErr w:type="spellStart"/>
            <w:r>
              <w:t>IFSPs</w:t>
            </w:r>
            <w:proofErr w:type="spellEnd"/>
            <w:r>
              <w:t xml:space="preserve"> for the full reporting period</w:t>
            </w:r>
          </w:p>
        </w:tc>
        <w:tc>
          <w:tcPr>
            <w:tcW w:w="720" w:type="dxa"/>
            <w:vAlign w:val="center"/>
          </w:tcPr>
          <w:p w14:paraId="70F44971" w14:textId="77777777" w:rsidR="00765914" w:rsidRDefault="00765914" w:rsidP="009D4238">
            <w:pPr>
              <w:pStyle w:val="DaSyTableText"/>
              <w:jc w:val="center"/>
            </w:pPr>
          </w:p>
        </w:tc>
        <w:tc>
          <w:tcPr>
            <w:tcW w:w="720" w:type="dxa"/>
            <w:vAlign w:val="center"/>
          </w:tcPr>
          <w:p w14:paraId="66B25A53" w14:textId="77777777" w:rsidR="00765914" w:rsidRDefault="00765914" w:rsidP="009D4238">
            <w:pPr>
              <w:pStyle w:val="DaSyTableText"/>
              <w:jc w:val="center"/>
            </w:pPr>
          </w:p>
        </w:tc>
        <w:tc>
          <w:tcPr>
            <w:tcW w:w="3600" w:type="dxa"/>
            <w:vAlign w:val="center"/>
          </w:tcPr>
          <w:p w14:paraId="6340201B" w14:textId="77777777" w:rsidR="00765914" w:rsidRDefault="00765914" w:rsidP="009D4238">
            <w:pPr>
              <w:pStyle w:val="DaSyTableText"/>
            </w:pPr>
          </w:p>
        </w:tc>
      </w:tr>
      <w:tr w:rsidR="00765914" w14:paraId="69D8CE7F" w14:textId="77777777" w:rsidTr="009D4238">
        <w:trPr>
          <w:trHeight w:val="341"/>
        </w:trPr>
        <w:tc>
          <w:tcPr>
            <w:tcW w:w="5040" w:type="dxa"/>
            <w:hideMark/>
          </w:tcPr>
          <w:p w14:paraId="19314C9B" w14:textId="6F79CE5F" w:rsidR="00765914" w:rsidRDefault="00765914">
            <w:pPr>
              <w:pStyle w:val="DaSyTableNumList"/>
            </w:pPr>
            <w:r>
              <w:t>Provided additional information about this indicator, if needed (e.g., justification for changing baseline)</w:t>
            </w:r>
          </w:p>
        </w:tc>
        <w:tc>
          <w:tcPr>
            <w:tcW w:w="720" w:type="dxa"/>
            <w:vAlign w:val="center"/>
          </w:tcPr>
          <w:p w14:paraId="1354994C" w14:textId="77777777" w:rsidR="00765914" w:rsidRDefault="00765914" w:rsidP="009D4238">
            <w:pPr>
              <w:pStyle w:val="DaSyTableText"/>
              <w:jc w:val="center"/>
            </w:pPr>
          </w:p>
        </w:tc>
        <w:tc>
          <w:tcPr>
            <w:tcW w:w="720" w:type="dxa"/>
            <w:vAlign w:val="center"/>
          </w:tcPr>
          <w:p w14:paraId="2F89BAEC" w14:textId="77777777" w:rsidR="00765914" w:rsidRDefault="00765914" w:rsidP="009D4238">
            <w:pPr>
              <w:pStyle w:val="DaSyTableText"/>
              <w:jc w:val="center"/>
            </w:pPr>
          </w:p>
        </w:tc>
        <w:tc>
          <w:tcPr>
            <w:tcW w:w="3600" w:type="dxa"/>
            <w:vAlign w:val="center"/>
          </w:tcPr>
          <w:p w14:paraId="51D4C00F" w14:textId="77777777" w:rsidR="00765914" w:rsidRDefault="00765914" w:rsidP="009D4238">
            <w:pPr>
              <w:pStyle w:val="DaSyTableText"/>
            </w:pPr>
          </w:p>
        </w:tc>
      </w:tr>
    </w:tbl>
    <w:p w14:paraId="121D39B9" w14:textId="77777777" w:rsidR="00765914" w:rsidRDefault="00765914" w:rsidP="00F64D46">
      <w:pPr>
        <w:pStyle w:val="DaSyBriefHeading1"/>
        <w:rPr>
          <w:rFonts w:cstheme="majorBidi"/>
        </w:rPr>
      </w:pPr>
      <w:r>
        <w:t xml:space="preserve">3. Correction of Findings of Noncompliance in Previous </w:t>
      </w:r>
      <w:proofErr w:type="spellStart"/>
      <w:r>
        <w:t>FFY</w:t>
      </w:r>
      <w:proofErr w:type="spellEnd"/>
    </w:p>
    <w:tbl>
      <w:tblPr>
        <w:tblStyle w:val="TableGrid"/>
        <w:tblW w:w="10080"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Description w:val="Table to answer questions and add notes for correction of findings of noncompliance in previous FFY"/>
      </w:tblPr>
      <w:tblGrid>
        <w:gridCol w:w="5040"/>
        <w:gridCol w:w="720"/>
        <w:gridCol w:w="720"/>
        <w:gridCol w:w="3600"/>
      </w:tblGrid>
      <w:tr w:rsidR="00765914" w14:paraId="39F6918D" w14:textId="77777777" w:rsidTr="009C4E6A">
        <w:trPr>
          <w:trHeight w:val="305"/>
          <w:tblHeader/>
        </w:trPr>
        <w:tc>
          <w:tcPr>
            <w:tcW w:w="5040" w:type="dxa"/>
            <w:hideMark/>
          </w:tcPr>
          <w:p w14:paraId="063C2CDA" w14:textId="77777777" w:rsidR="00765914" w:rsidRDefault="00765914" w:rsidP="00F64D46">
            <w:pPr>
              <w:pStyle w:val="DaSyTableHeading"/>
            </w:pPr>
            <w:r>
              <w:t>Were the following completed?</w:t>
            </w:r>
          </w:p>
        </w:tc>
        <w:tc>
          <w:tcPr>
            <w:tcW w:w="720" w:type="dxa"/>
            <w:vAlign w:val="bottom"/>
            <w:hideMark/>
          </w:tcPr>
          <w:p w14:paraId="4D9154FA" w14:textId="77777777" w:rsidR="00765914" w:rsidRDefault="00765914" w:rsidP="00F64D46">
            <w:pPr>
              <w:pStyle w:val="DaSyTableHeading"/>
              <w:jc w:val="center"/>
              <w:rPr>
                <w:rFonts w:eastAsiaTheme="minorHAnsi"/>
              </w:rPr>
            </w:pPr>
            <w:r>
              <w:t>Yes</w:t>
            </w:r>
          </w:p>
        </w:tc>
        <w:tc>
          <w:tcPr>
            <w:tcW w:w="720" w:type="dxa"/>
            <w:vAlign w:val="bottom"/>
            <w:hideMark/>
          </w:tcPr>
          <w:p w14:paraId="5B75D3FC" w14:textId="77777777" w:rsidR="00765914" w:rsidRDefault="00765914" w:rsidP="00F64D46">
            <w:pPr>
              <w:pStyle w:val="DaSyTableHeading"/>
              <w:jc w:val="center"/>
            </w:pPr>
            <w:r>
              <w:t>No</w:t>
            </w:r>
          </w:p>
        </w:tc>
        <w:tc>
          <w:tcPr>
            <w:tcW w:w="3600" w:type="dxa"/>
            <w:hideMark/>
          </w:tcPr>
          <w:p w14:paraId="52524A3B" w14:textId="77777777" w:rsidR="00765914" w:rsidRDefault="00765914" w:rsidP="00F64D46">
            <w:pPr>
              <w:pStyle w:val="DaSyTableHeading"/>
            </w:pPr>
            <w:r>
              <w:t>Notes</w:t>
            </w:r>
          </w:p>
        </w:tc>
      </w:tr>
      <w:tr w:rsidR="00765914" w14:paraId="792DB1F5" w14:textId="77777777" w:rsidTr="009D4238">
        <w:trPr>
          <w:trHeight w:val="305"/>
        </w:trPr>
        <w:tc>
          <w:tcPr>
            <w:tcW w:w="5040" w:type="dxa"/>
            <w:hideMark/>
          </w:tcPr>
          <w:p w14:paraId="433A9913" w14:textId="77777777" w:rsidR="00765914" w:rsidRDefault="00765914">
            <w:pPr>
              <w:pStyle w:val="DaSyTableNumList"/>
              <w:numPr>
                <w:ilvl w:val="0"/>
                <w:numId w:val="11"/>
              </w:numPr>
            </w:pPr>
            <w:r>
              <w:t>Provided number of findings of noncompliance identified</w:t>
            </w:r>
          </w:p>
        </w:tc>
        <w:tc>
          <w:tcPr>
            <w:tcW w:w="720" w:type="dxa"/>
            <w:vAlign w:val="center"/>
          </w:tcPr>
          <w:p w14:paraId="3A0F595A" w14:textId="77777777" w:rsidR="00765914" w:rsidRDefault="00765914" w:rsidP="00F64D46">
            <w:pPr>
              <w:pStyle w:val="DaSyTableText"/>
              <w:jc w:val="center"/>
            </w:pPr>
          </w:p>
        </w:tc>
        <w:tc>
          <w:tcPr>
            <w:tcW w:w="720" w:type="dxa"/>
            <w:vAlign w:val="center"/>
          </w:tcPr>
          <w:p w14:paraId="79E3974D" w14:textId="77777777" w:rsidR="00765914" w:rsidRDefault="00765914" w:rsidP="00F64D46">
            <w:pPr>
              <w:pStyle w:val="DaSyTableText"/>
              <w:jc w:val="center"/>
            </w:pPr>
          </w:p>
        </w:tc>
        <w:tc>
          <w:tcPr>
            <w:tcW w:w="3600" w:type="dxa"/>
            <w:vAlign w:val="center"/>
          </w:tcPr>
          <w:p w14:paraId="2B305B5C" w14:textId="77777777" w:rsidR="00765914" w:rsidRDefault="00765914" w:rsidP="009D4238">
            <w:pPr>
              <w:pStyle w:val="DaSyTableText"/>
            </w:pPr>
          </w:p>
        </w:tc>
      </w:tr>
      <w:tr w:rsidR="00765914" w14:paraId="2D1CC5E3" w14:textId="77777777" w:rsidTr="009D4238">
        <w:trPr>
          <w:trHeight w:val="305"/>
        </w:trPr>
        <w:tc>
          <w:tcPr>
            <w:tcW w:w="5040" w:type="dxa"/>
            <w:hideMark/>
          </w:tcPr>
          <w:p w14:paraId="69110687" w14:textId="77777777" w:rsidR="00765914" w:rsidRDefault="00765914">
            <w:pPr>
              <w:pStyle w:val="DaSyTableNumList"/>
            </w:pPr>
            <w:r>
              <w:t>Provided number of findings of noncompliance verified as corrected within one year</w:t>
            </w:r>
          </w:p>
        </w:tc>
        <w:tc>
          <w:tcPr>
            <w:tcW w:w="720" w:type="dxa"/>
            <w:vAlign w:val="center"/>
          </w:tcPr>
          <w:p w14:paraId="4D345311" w14:textId="77777777" w:rsidR="00765914" w:rsidRDefault="00765914" w:rsidP="00F64D46">
            <w:pPr>
              <w:pStyle w:val="DaSyTableText"/>
              <w:jc w:val="center"/>
            </w:pPr>
          </w:p>
        </w:tc>
        <w:tc>
          <w:tcPr>
            <w:tcW w:w="720" w:type="dxa"/>
            <w:vAlign w:val="center"/>
          </w:tcPr>
          <w:p w14:paraId="6B638DD6" w14:textId="77777777" w:rsidR="00765914" w:rsidRDefault="00765914" w:rsidP="00F64D46">
            <w:pPr>
              <w:pStyle w:val="DaSyTableText"/>
              <w:jc w:val="center"/>
            </w:pPr>
          </w:p>
        </w:tc>
        <w:tc>
          <w:tcPr>
            <w:tcW w:w="3600" w:type="dxa"/>
            <w:vAlign w:val="center"/>
          </w:tcPr>
          <w:p w14:paraId="654542B3" w14:textId="77777777" w:rsidR="00765914" w:rsidRDefault="00765914" w:rsidP="009D4238">
            <w:pPr>
              <w:pStyle w:val="DaSyTableText"/>
            </w:pPr>
          </w:p>
        </w:tc>
      </w:tr>
      <w:tr w:rsidR="00765914" w14:paraId="09B1ABCC" w14:textId="77777777" w:rsidTr="009D4238">
        <w:trPr>
          <w:trHeight w:val="305"/>
        </w:trPr>
        <w:tc>
          <w:tcPr>
            <w:tcW w:w="5040" w:type="dxa"/>
            <w:hideMark/>
          </w:tcPr>
          <w:p w14:paraId="43E06EC8" w14:textId="77777777" w:rsidR="00765914" w:rsidRDefault="00765914">
            <w:pPr>
              <w:pStyle w:val="DaSyTableNumList"/>
            </w:pPr>
            <w:r>
              <w:t>Verified accuracy of number of findings of noncompliance subsequently corrected (</w:t>
            </w:r>
            <w:r w:rsidRPr="00F64D46">
              <w:rPr>
                <w:i/>
                <w:iCs/>
              </w:rPr>
              <w:t xml:space="preserve">Auto-calculated subtracting number of findings of noncompliance corrected in one year from the number of identified in previous </w:t>
            </w:r>
            <w:proofErr w:type="spellStart"/>
            <w:r w:rsidRPr="00F64D46">
              <w:rPr>
                <w:i/>
                <w:iCs/>
              </w:rPr>
              <w:t>FFY</w:t>
            </w:r>
            <w:proofErr w:type="spellEnd"/>
            <w:r>
              <w:t>)</w:t>
            </w:r>
          </w:p>
        </w:tc>
        <w:tc>
          <w:tcPr>
            <w:tcW w:w="720" w:type="dxa"/>
            <w:vAlign w:val="center"/>
          </w:tcPr>
          <w:p w14:paraId="1406B5EB" w14:textId="77777777" w:rsidR="00765914" w:rsidRDefault="00765914" w:rsidP="00F64D46">
            <w:pPr>
              <w:pStyle w:val="DaSyTableText"/>
              <w:jc w:val="center"/>
            </w:pPr>
          </w:p>
        </w:tc>
        <w:tc>
          <w:tcPr>
            <w:tcW w:w="720" w:type="dxa"/>
            <w:vAlign w:val="center"/>
          </w:tcPr>
          <w:p w14:paraId="607DA1E1" w14:textId="77777777" w:rsidR="00765914" w:rsidRDefault="00765914" w:rsidP="00F64D46">
            <w:pPr>
              <w:pStyle w:val="DaSyTableText"/>
              <w:jc w:val="center"/>
            </w:pPr>
          </w:p>
        </w:tc>
        <w:tc>
          <w:tcPr>
            <w:tcW w:w="3600" w:type="dxa"/>
            <w:vAlign w:val="center"/>
          </w:tcPr>
          <w:p w14:paraId="4EB826B4" w14:textId="77777777" w:rsidR="00765914" w:rsidRDefault="00765914" w:rsidP="009D4238">
            <w:pPr>
              <w:pStyle w:val="DaSyTableText"/>
            </w:pPr>
          </w:p>
        </w:tc>
      </w:tr>
      <w:tr w:rsidR="00765914" w14:paraId="3CAD8EE6" w14:textId="77777777" w:rsidTr="009D4238">
        <w:trPr>
          <w:trHeight w:val="305"/>
        </w:trPr>
        <w:tc>
          <w:tcPr>
            <w:tcW w:w="5040" w:type="dxa"/>
            <w:hideMark/>
          </w:tcPr>
          <w:p w14:paraId="001873E0" w14:textId="77777777" w:rsidR="00765914" w:rsidRDefault="00765914">
            <w:pPr>
              <w:pStyle w:val="DaSyTableNumList"/>
            </w:pPr>
            <w:r>
              <w:t xml:space="preserve">Described how state verified that the source of noncompliance is correctly implementing the </w:t>
            </w:r>
            <w:r>
              <w:rPr>
                <w:i/>
                <w:iCs/>
              </w:rPr>
              <w:t xml:space="preserve">regulatory requirements if previous </w:t>
            </w:r>
            <w:proofErr w:type="spellStart"/>
            <w:r>
              <w:rPr>
                <w:i/>
                <w:iCs/>
              </w:rPr>
              <w:t>FFY</w:t>
            </w:r>
            <w:proofErr w:type="spellEnd"/>
            <w:r>
              <w:rPr>
                <w:i/>
                <w:iCs/>
              </w:rPr>
              <w:t xml:space="preserve"> finding were verified as corrected</w:t>
            </w:r>
          </w:p>
        </w:tc>
        <w:tc>
          <w:tcPr>
            <w:tcW w:w="720" w:type="dxa"/>
            <w:vAlign w:val="center"/>
          </w:tcPr>
          <w:p w14:paraId="452205C8" w14:textId="77777777" w:rsidR="00765914" w:rsidRDefault="00765914" w:rsidP="00F64D46">
            <w:pPr>
              <w:pStyle w:val="DaSyTableText"/>
              <w:jc w:val="center"/>
            </w:pPr>
          </w:p>
        </w:tc>
        <w:tc>
          <w:tcPr>
            <w:tcW w:w="720" w:type="dxa"/>
            <w:vAlign w:val="center"/>
          </w:tcPr>
          <w:p w14:paraId="4544A658" w14:textId="77777777" w:rsidR="00765914" w:rsidRDefault="00765914" w:rsidP="00F64D46">
            <w:pPr>
              <w:pStyle w:val="DaSyTableText"/>
              <w:jc w:val="center"/>
            </w:pPr>
          </w:p>
        </w:tc>
        <w:tc>
          <w:tcPr>
            <w:tcW w:w="3600" w:type="dxa"/>
            <w:vAlign w:val="center"/>
          </w:tcPr>
          <w:p w14:paraId="75AE5987" w14:textId="77777777" w:rsidR="00765914" w:rsidRDefault="00765914" w:rsidP="009D4238">
            <w:pPr>
              <w:pStyle w:val="DaSyTableText"/>
            </w:pPr>
          </w:p>
        </w:tc>
      </w:tr>
      <w:tr w:rsidR="00765914" w14:paraId="793AE661" w14:textId="77777777" w:rsidTr="009D4238">
        <w:trPr>
          <w:trHeight w:val="305"/>
        </w:trPr>
        <w:tc>
          <w:tcPr>
            <w:tcW w:w="5040" w:type="dxa"/>
            <w:hideMark/>
          </w:tcPr>
          <w:p w14:paraId="694FD4F6" w14:textId="77777777" w:rsidR="00765914" w:rsidRDefault="00765914">
            <w:pPr>
              <w:pStyle w:val="DaSyTableNumList"/>
            </w:pPr>
            <w:r>
              <w:t xml:space="preserve">Described how state verified that each </w:t>
            </w:r>
            <w:r>
              <w:rPr>
                <w:i/>
              </w:rPr>
              <w:t>individual case</w:t>
            </w:r>
            <w:r>
              <w:t xml:space="preserve"> of noncompliance was corrected if</w:t>
            </w:r>
            <w:r>
              <w:rPr>
                <w:i/>
                <w:iCs/>
              </w:rPr>
              <w:t xml:space="preserve"> previous </w:t>
            </w:r>
            <w:proofErr w:type="spellStart"/>
            <w:r>
              <w:rPr>
                <w:i/>
                <w:iCs/>
              </w:rPr>
              <w:t>FFY</w:t>
            </w:r>
            <w:proofErr w:type="spellEnd"/>
            <w:r>
              <w:rPr>
                <w:i/>
                <w:iCs/>
              </w:rPr>
              <w:t xml:space="preserve"> finding were verified as corrected</w:t>
            </w:r>
          </w:p>
        </w:tc>
        <w:tc>
          <w:tcPr>
            <w:tcW w:w="720" w:type="dxa"/>
            <w:vAlign w:val="center"/>
          </w:tcPr>
          <w:p w14:paraId="36A9BF2E" w14:textId="77777777" w:rsidR="00765914" w:rsidRDefault="00765914" w:rsidP="00F64D46">
            <w:pPr>
              <w:pStyle w:val="DaSyTableText"/>
              <w:jc w:val="center"/>
            </w:pPr>
          </w:p>
        </w:tc>
        <w:tc>
          <w:tcPr>
            <w:tcW w:w="720" w:type="dxa"/>
            <w:vAlign w:val="center"/>
          </w:tcPr>
          <w:p w14:paraId="29180B13" w14:textId="77777777" w:rsidR="00765914" w:rsidRDefault="00765914" w:rsidP="00F64D46">
            <w:pPr>
              <w:pStyle w:val="DaSyTableText"/>
              <w:jc w:val="center"/>
            </w:pPr>
          </w:p>
        </w:tc>
        <w:tc>
          <w:tcPr>
            <w:tcW w:w="3600" w:type="dxa"/>
            <w:vAlign w:val="center"/>
          </w:tcPr>
          <w:p w14:paraId="1A6D96B2" w14:textId="77777777" w:rsidR="00765914" w:rsidRDefault="00765914" w:rsidP="009D4238">
            <w:pPr>
              <w:pStyle w:val="DaSyTableText"/>
            </w:pPr>
          </w:p>
        </w:tc>
      </w:tr>
      <w:tr w:rsidR="00765914" w14:paraId="1066CC0B" w14:textId="77777777" w:rsidTr="009D4238">
        <w:trPr>
          <w:trHeight w:val="305"/>
        </w:trPr>
        <w:tc>
          <w:tcPr>
            <w:tcW w:w="5040" w:type="dxa"/>
            <w:hideMark/>
          </w:tcPr>
          <w:p w14:paraId="63A50E86" w14:textId="77777777" w:rsidR="00765914" w:rsidRDefault="00765914">
            <w:pPr>
              <w:pStyle w:val="DaSyTableNumList"/>
              <w:rPr>
                <w:rFonts w:cstheme="minorBidi"/>
                <w:szCs w:val="16"/>
              </w:rPr>
            </w:pPr>
            <w:r>
              <w:t xml:space="preserve">Described actions taken if previous </w:t>
            </w:r>
            <w:proofErr w:type="spellStart"/>
            <w:r>
              <w:t>FFY</w:t>
            </w:r>
            <w:proofErr w:type="spellEnd"/>
            <w:r>
              <w:t xml:space="preserve"> findings of noncompliance were not yet corrected</w:t>
            </w:r>
          </w:p>
        </w:tc>
        <w:tc>
          <w:tcPr>
            <w:tcW w:w="720" w:type="dxa"/>
            <w:vAlign w:val="center"/>
          </w:tcPr>
          <w:p w14:paraId="4E2B0B1D" w14:textId="77777777" w:rsidR="00765914" w:rsidRDefault="00765914" w:rsidP="00F64D46">
            <w:pPr>
              <w:pStyle w:val="DaSyTableText"/>
              <w:jc w:val="center"/>
            </w:pPr>
          </w:p>
        </w:tc>
        <w:tc>
          <w:tcPr>
            <w:tcW w:w="720" w:type="dxa"/>
            <w:vAlign w:val="center"/>
          </w:tcPr>
          <w:p w14:paraId="6456289B" w14:textId="77777777" w:rsidR="00765914" w:rsidRDefault="00765914" w:rsidP="00F64D46">
            <w:pPr>
              <w:pStyle w:val="DaSyTableText"/>
              <w:jc w:val="center"/>
            </w:pPr>
          </w:p>
        </w:tc>
        <w:tc>
          <w:tcPr>
            <w:tcW w:w="3600" w:type="dxa"/>
            <w:vAlign w:val="center"/>
          </w:tcPr>
          <w:p w14:paraId="5860B0AD" w14:textId="77777777" w:rsidR="00765914" w:rsidRDefault="00765914" w:rsidP="009D4238">
            <w:pPr>
              <w:pStyle w:val="DaSyTableText"/>
            </w:pPr>
          </w:p>
        </w:tc>
      </w:tr>
    </w:tbl>
    <w:p w14:paraId="52AE8AC0" w14:textId="77777777" w:rsidR="00765914" w:rsidRDefault="00765914" w:rsidP="00F64D46">
      <w:pPr>
        <w:pStyle w:val="DaSyBriefHeading2"/>
        <w:rPr>
          <w:rFonts w:asciiTheme="majorHAnsi" w:hAnsiTheme="majorHAnsi" w:cstheme="majorBidi"/>
          <w:szCs w:val="26"/>
        </w:rPr>
      </w:pPr>
      <w:r>
        <w:t xml:space="preserve">Tips (if findings of noncompliance were identified in the previous year): </w:t>
      </w:r>
    </w:p>
    <w:p w14:paraId="0D0DCFE7" w14:textId="42D6C8C1" w:rsidR="00765914" w:rsidRDefault="00765914">
      <w:pPr>
        <w:pStyle w:val="DaSyBulletL1"/>
      </w:pPr>
      <w:r>
        <w:t xml:space="preserve">Describe </w:t>
      </w:r>
      <w:r w:rsidRPr="00F64D46">
        <w:rPr>
          <w:b/>
          <w:bCs/>
        </w:rPr>
        <w:t>how</w:t>
      </w:r>
      <w:r>
        <w:t xml:space="preserve"> the state verified correction of </w:t>
      </w:r>
      <w:r w:rsidRPr="00F64D46">
        <w:rPr>
          <w:b/>
          <w:bCs/>
        </w:rPr>
        <w:t>both</w:t>
      </w:r>
      <w:r>
        <w:t xml:space="preserve"> the regulatory requirements and the individual cases of noncompliance. Both must be verified as corrected for a finding of noncompliance to be considered corrected. </w:t>
      </w:r>
      <w:r w:rsidR="00556290">
        <w:t xml:space="preserve">See </w:t>
      </w:r>
      <w:hyperlink r:id="rId20" w:tooltip="OSEP Memorandum 09-02" w:history="1">
        <w:proofErr w:type="spellStart"/>
        <w:r w:rsidR="008F1CEE" w:rsidRPr="001C7F6A">
          <w:rPr>
            <w:rStyle w:val="Hyperlink"/>
          </w:rPr>
          <w:t>OSEP</w:t>
        </w:r>
        <w:proofErr w:type="spellEnd"/>
        <w:r w:rsidR="008F1CEE" w:rsidRPr="001C7F6A">
          <w:rPr>
            <w:rStyle w:val="Hyperlink"/>
          </w:rPr>
          <w:t xml:space="preserve"> Memorandum 09-02</w:t>
        </w:r>
      </w:hyperlink>
      <w:r w:rsidR="00556290">
        <w:rPr>
          <w:rStyle w:val="Hyperlink"/>
        </w:rPr>
        <w:t>.</w:t>
      </w:r>
    </w:p>
    <w:p w14:paraId="65ED96D3" w14:textId="2BFED3CF" w:rsidR="00765914" w:rsidRDefault="19A63F45" w:rsidP="58EE9467">
      <w:pPr>
        <w:pStyle w:val="DaSyBulletL1last"/>
        <w:rPr>
          <w:rFonts w:eastAsiaTheme="minorEastAsia"/>
        </w:rPr>
      </w:pPr>
      <w:r>
        <w:t xml:space="preserve">Describe </w:t>
      </w:r>
      <w:r w:rsidRPr="004B1194">
        <w:rPr>
          <w:b/>
          <w:bCs/>
        </w:rPr>
        <w:t>how</w:t>
      </w:r>
      <w:r>
        <w:t xml:space="preserve"> the state verified that each EI program is correctly implementing the regulatory requirements for </w:t>
      </w:r>
      <w:r w:rsidR="057F7D5E">
        <w:t>transition plans</w:t>
      </w:r>
      <w:r>
        <w:t xml:space="preserve"> (e.g., performing at 100%</w:t>
      </w:r>
      <w:r w:rsidR="00556290">
        <w:t>compliance</w:t>
      </w:r>
      <w:r>
        <w:t>) by including the following:</w:t>
      </w:r>
      <w:r w:rsidR="0B582472">
        <w:t xml:space="preserve"> </w:t>
      </w:r>
    </w:p>
    <w:p w14:paraId="66C0088C" w14:textId="450A623B" w:rsidR="00765914" w:rsidRDefault="00765914">
      <w:pPr>
        <w:pStyle w:val="DaSyBulletL2"/>
      </w:pPr>
      <w:r>
        <w:t>Number of programs/districts that had findings of noncompliance.</w:t>
      </w:r>
      <w:r w:rsidR="00F64D46">
        <w:t xml:space="preserve"> </w:t>
      </w:r>
      <w:r>
        <w:t xml:space="preserve">For example: Of the 20 EI programs in the state five programs had finding of noncompliance. A total of eight findings of noncompliance were identified across the five programs. </w:t>
      </w:r>
    </w:p>
    <w:p w14:paraId="7014D246" w14:textId="7E2C4AC3" w:rsidR="00765914" w:rsidRDefault="00765914">
      <w:pPr>
        <w:pStyle w:val="DaSyBulletL2Last"/>
      </w:pPr>
      <w:r>
        <w:t>Data source and the amount of updated or subsequent data reviewed to determine program/district is at 100%</w:t>
      </w:r>
      <w:r w:rsidR="00BE0815">
        <w:t xml:space="preserve"> compliance</w:t>
      </w:r>
      <w:r>
        <w:t>. For example:</w:t>
      </w:r>
      <w:r w:rsidR="00F64D46">
        <w:t xml:space="preserve"> </w:t>
      </w:r>
      <w:r>
        <w:t xml:space="preserve">The state reviewed one month of </w:t>
      </w:r>
      <w:r>
        <w:lastRenderedPageBreak/>
        <w:t>updated or subsequent data from the state’s data system on all children exiting Part C for each of the five EI programs.</w:t>
      </w:r>
      <w:r w:rsidR="00F64D46">
        <w:t xml:space="preserve"> </w:t>
      </w:r>
    </w:p>
    <w:p w14:paraId="69D3CB73" w14:textId="2462A421" w:rsidR="00765914" w:rsidRDefault="00765914">
      <w:pPr>
        <w:pStyle w:val="DaSyBulletL3"/>
      </w:pPr>
      <w:r>
        <w:t>If different amounts of data were used to verify correction for each program/district</w:t>
      </w:r>
      <w:r w:rsidR="00F64D46">
        <w:t xml:space="preserve"> </w:t>
      </w:r>
      <w:r>
        <w:t>based on the level and extent of the noncompliance describe those differences.</w:t>
      </w:r>
      <w:r w:rsidR="00F64D46">
        <w:t xml:space="preserve"> </w:t>
      </w:r>
      <w:r>
        <w:t>For example: For two EI programs, each with one finding due to one child with noncompliance, five subsequent records for children exiting Part C were reviewed to determine if a timely transition plan was developed to verify correction. For one additional EI program with a finding due to 10 children with noncompliance, 30 subsequent records for children exiting Part C were reviewed to verify these children had a timely transition plan developed. Based on the review of data, the state determined that each EI program was at 100%</w:t>
      </w:r>
      <w:r w:rsidR="00BE0815">
        <w:t xml:space="preserve"> compliance</w:t>
      </w:r>
      <w:r>
        <w:t xml:space="preserve"> and correctly implementing the transition plan requirements.</w:t>
      </w:r>
    </w:p>
    <w:p w14:paraId="7D30FD13" w14:textId="77777777" w:rsidR="00765914" w:rsidRDefault="00765914">
      <w:pPr>
        <w:pStyle w:val="DaSyBulletL1last"/>
      </w:pPr>
      <w:r>
        <w:t xml:space="preserve">Describe </w:t>
      </w:r>
      <w:r w:rsidRPr="00F64D46">
        <w:rPr>
          <w:b/>
          <w:bCs/>
        </w:rPr>
        <w:t>how</w:t>
      </w:r>
      <w:r>
        <w:t xml:space="preserve"> the state verified that each individual case of noncompliance was corrected by including the following:</w:t>
      </w:r>
    </w:p>
    <w:p w14:paraId="5B69BD3C" w14:textId="77777777" w:rsidR="00765914" w:rsidRDefault="00765914">
      <w:pPr>
        <w:pStyle w:val="DaSyBulletL2"/>
      </w:pPr>
      <w:r>
        <w:t xml:space="preserve">Number of children identified with noncompliance from previous </w:t>
      </w:r>
      <w:proofErr w:type="spellStart"/>
      <w:r>
        <w:t>FFY</w:t>
      </w:r>
      <w:proofErr w:type="spellEnd"/>
      <w:r>
        <w:t xml:space="preserve"> </w:t>
      </w:r>
    </w:p>
    <w:p w14:paraId="028D800A" w14:textId="16BF0E58" w:rsidR="00765914" w:rsidRDefault="00765914">
      <w:pPr>
        <w:pStyle w:val="DaSyBulletL2"/>
      </w:pPr>
      <w:r>
        <w:t xml:space="preserve">Number of children for whom records were reviewed to determine if they </w:t>
      </w:r>
      <w:r w:rsidR="00270957">
        <w:t xml:space="preserve">had a </w:t>
      </w:r>
      <w:r w:rsidR="005E2454">
        <w:t>transition plan</w:t>
      </w:r>
      <w:r>
        <w:t xml:space="preserve"> </w:t>
      </w:r>
      <w:r w:rsidR="00270957">
        <w:t xml:space="preserve">developed </w:t>
      </w:r>
      <w:r>
        <w:t>although late unless they were no longer in the jurisdiction of the program</w:t>
      </w:r>
      <w:r w:rsidR="00F64D46">
        <w:t xml:space="preserve"> </w:t>
      </w:r>
    </w:p>
    <w:p w14:paraId="0975BFED" w14:textId="77777777" w:rsidR="00765914" w:rsidRDefault="00765914">
      <w:pPr>
        <w:pStyle w:val="DaSyBulletL2"/>
      </w:pPr>
      <w:r>
        <w:t>Data source used to verify child correction (e.g., data system, child record)</w:t>
      </w:r>
    </w:p>
    <w:p w14:paraId="055094BC" w14:textId="3E8A5159" w:rsidR="00765914" w:rsidRDefault="00765914">
      <w:pPr>
        <w:pStyle w:val="DaSyBulletL2Last"/>
      </w:pPr>
      <w:r>
        <w:t xml:space="preserve">Total number of children verified as corrected (e.g., number who </w:t>
      </w:r>
      <w:r w:rsidR="006F602B">
        <w:t>had a transition plan</w:t>
      </w:r>
      <w:r>
        <w:t xml:space="preserve"> although late and number who were no longer in the jurisdiction of the program)</w:t>
      </w:r>
    </w:p>
    <w:p w14:paraId="7F66AC27" w14:textId="77777777" w:rsidR="00765914" w:rsidRDefault="00765914">
      <w:pPr>
        <w:pStyle w:val="DaSyBulletL1"/>
        <w:rPr>
          <w:rFonts w:eastAsiaTheme="minorEastAsia"/>
        </w:rPr>
      </w:pPr>
      <w:r>
        <w:t>Describe the actions taken to address the noncompliance not verified as corrected including information regarding the nature of any continuing noncompliance, methods used to ensure correction, and any enforcement actions that were taken.</w:t>
      </w:r>
    </w:p>
    <w:p w14:paraId="20E74A23" w14:textId="2B54B954" w:rsidR="00765914" w:rsidRDefault="00765914">
      <w:pPr>
        <w:pStyle w:val="DaSyBulletL1"/>
        <w:rPr>
          <w:rFonts w:eastAsiaTheme="minorHAnsi"/>
        </w:rPr>
      </w:pPr>
      <w:r>
        <w:t xml:space="preserve">Explain why the state did not identify any findings of noncompliance if the State reported less than 100% compliance for the previous reporting period. For example: In the previous </w:t>
      </w:r>
      <w:proofErr w:type="spellStart"/>
      <w:r>
        <w:t>FFY</w:t>
      </w:r>
      <w:proofErr w:type="spellEnd"/>
      <w:r>
        <w:t>, there were 20 children identified with noncompliance across three programs. The state verified correction of noncompliance for each of the three EI programs prior to issuing findings (pre-correction). To verify this correction, the state reviewed records for each of the 20 children and determined they had a transition plan developed although late or they were no longer in the jurisdiction of the program. In addition, the state reviewed one month of updated or subsequent data on children exiting Part C for each of the three programs and confirmed these children in each of the programs had a timely transition plan and were performing at 100%</w:t>
      </w:r>
      <w:r w:rsidR="00AD2ACD">
        <w:t xml:space="preserve"> compliance</w:t>
      </w:r>
      <w:r>
        <w:t>.</w:t>
      </w:r>
    </w:p>
    <w:p w14:paraId="684FE701" w14:textId="77777777" w:rsidR="00765914" w:rsidRDefault="00765914" w:rsidP="00F64D46">
      <w:pPr>
        <w:pStyle w:val="DaSyBriefHeading1"/>
      </w:pPr>
      <w:r>
        <w:t xml:space="preserve">4. Correction of Findings of Noncompliance Identified Prior to Previous </w:t>
      </w:r>
      <w:proofErr w:type="spellStart"/>
      <w:r>
        <w:t>FFY</w:t>
      </w:r>
      <w:proofErr w:type="spellEnd"/>
      <w:r>
        <w:t xml:space="preserve"> (Longstanding Noncompliance)</w:t>
      </w:r>
    </w:p>
    <w:tbl>
      <w:tblPr>
        <w:tblStyle w:val="TableGrid"/>
        <w:tblW w:w="10162"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correction of findings of noncompliance identified prior to previous FFY (longstanding noncompliance)"/>
      </w:tblPr>
      <w:tblGrid>
        <w:gridCol w:w="5122"/>
        <w:gridCol w:w="720"/>
        <w:gridCol w:w="720"/>
        <w:gridCol w:w="3600"/>
      </w:tblGrid>
      <w:tr w:rsidR="008F7ABE" w14:paraId="62DE2B5C" w14:textId="77777777" w:rsidTr="008F7ABE">
        <w:trPr>
          <w:trHeight w:val="305"/>
          <w:tblHeader/>
        </w:trPr>
        <w:tc>
          <w:tcPr>
            <w:tcW w:w="5122" w:type="dxa"/>
            <w:hideMark/>
          </w:tcPr>
          <w:p w14:paraId="7D1640B9" w14:textId="77777777" w:rsidR="008F7ABE" w:rsidRDefault="008F7ABE" w:rsidP="00920E27">
            <w:pPr>
              <w:pStyle w:val="DaSyTableHeading"/>
            </w:pPr>
            <w:r>
              <w:t>Were the following completed?</w:t>
            </w:r>
          </w:p>
        </w:tc>
        <w:tc>
          <w:tcPr>
            <w:tcW w:w="720" w:type="dxa"/>
            <w:vAlign w:val="bottom"/>
            <w:hideMark/>
          </w:tcPr>
          <w:p w14:paraId="59BE04CC" w14:textId="77777777" w:rsidR="008F7ABE" w:rsidRDefault="008F7ABE" w:rsidP="00920E27">
            <w:pPr>
              <w:pStyle w:val="DaSyTableHeading"/>
              <w:jc w:val="center"/>
              <w:rPr>
                <w:rFonts w:eastAsiaTheme="minorHAnsi"/>
              </w:rPr>
            </w:pPr>
            <w:r>
              <w:t>Yes</w:t>
            </w:r>
          </w:p>
        </w:tc>
        <w:tc>
          <w:tcPr>
            <w:tcW w:w="720" w:type="dxa"/>
            <w:vAlign w:val="bottom"/>
            <w:hideMark/>
          </w:tcPr>
          <w:p w14:paraId="69CAEF3B" w14:textId="77777777" w:rsidR="008F7ABE" w:rsidRDefault="008F7ABE" w:rsidP="00920E27">
            <w:pPr>
              <w:pStyle w:val="DaSyTableHeading"/>
              <w:jc w:val="center"/>
            </w:pPr>
            <w:r>
              <w:t>No</w:t>
            </w:r>
          </w:p>
        </w:tc>
        <w:tc>
          <w:tcPr>
            <w:tcW w:w="3600" w:type="dxa"/>
            <w:hideMark/>
          </w:tcPr>
          <w:p w14:paraId="2948A492" w14:textId="77777777" w:rsidR="008F7ABE" w:rsidRDefault="008F7ABE" w:rsidP="00920E27">
            <w:pPr>
              <w:pStyle w:val="DaSyTableHeading"/>
            </w:pPr>
            <w:r>
              <w:t>Notes</w:t>
            </w:r>
          </w:p>
        </w:tc>
      </w:tr>
      <w:tr w:rsidR="008F7ABE" w14:paraId="59D63CD2" w14:textId="77777777" w:rsidTr="009D4238">
        <w:trPr>
          <w:trHeight w:val="305"/>
        </w:trPr>
        <w:tc>
          <w:tcPr>
            <w:tcW w:w="5122" w:type="dxa"/>
            <w:hideMark/>
          </w:tcPr>
          <w:p w14:paraId="00325CB7" w14:textId="77777777" w:rsidR="008F7ABE" w:rsidRDefault="008F7ABE" w:rsidP="00480312">
            <w:pPr>
              <w:pStyle w:val="DaSyTableNumList"/>
              <w:numPr>
                <w:ilvl w:val="0"/>
                <w:numId w:val="18"/>
              </w:numPr>
            </w:pPr>
            <w:r>
              <w:t xml:space="preserve">Verified accuracy of the year(s) findings of noncompliance were identified prior to the previous </w:t>
            </w:r>
            <w:proofErr w:type="spellStart"/>
            <w:r>
              <w:t>FFY</w:t>
            </w:r>
            <w:proofErr w:type="spellEnd"/>
            <w:r>
              <w:t xml:space="preserve"> </w:t>
            </w:r>
            <w:r w:rsidRPr="004B1194">
              <w:t>(</w:t>
            </w:r>
            <w:proofErr w:type="gramStart"/>
            <w:r w:rsidRPr="00480312">
              <w:rPr>
                <w:i/>
                <w:iCs/>
              </w:rPr>
              <w:t>Auto-populated</w:t>
            </w:r>
            <w:proofErr w:type="gramEnd"/>
            <w:r w:rsidRPr="004B1194">
              <w:t>)</w:t>
            </w:r>
          </w:p>
        </w:tc>
        <w:tc>
          <w:tcPr>
            <w:tcW w:w="720" w:type="dxa"/>
            <w:vAlign w:val="center"/>
          </w:tcPr>
          <w:p w14:paraId="271B885D" w14:textId="77777777" w:rsidR="008F7ABE" w:rsidRDefault="008F7ABE" w:rsidP="009D4238">
            <w:pPr>
              <w:pStyle w:val="DaSyTableText"/>
              <w:jc w:val="center"/>
            </w:pPr>
          </w:p>
        </w:tc>
        <w:tc>
          <w:tcPr>
            <w:tcW w:w="720" w:type="dxa"/>
            <w:vAlign w:val="center"/>
          </w:tcPr>
          <w:p w14:paraId="664B0DE2" w14:textId="77777777" w:rsidR="008F7ABE" w:rsidRDefault="008F7ABE" w:rsidP="009D4238">
            <w:pPr>
              <w:pStyle w:val="DaSyTableText"/>
              <w:jc w:val="center"/>
            </w:pPr>
          </w:p>
        </w:tc>
        <w:tc>
          <w:tcPr>
            <w:tcW w:w="3600" w:type="dxa"/>
            <w:vAlign w:val="center"/>
          </w:tcPr>
          <w:p w14:paraId="686084DF" w14:textId="77777777" w:rsidR="008F7ABE" w:rsidRDefault="008F7ABE" w:rsidP="009D4238">
            <w:pPr>
              <w:pStyle w:val="DaSyTableText"/>
            </w:pPr>
          </w:p>
        </w:tc>
      </w:tr>
      <w:tr w:rsidR="008F7ABE" w14:paraId="55C688DE" w14:textId="77777777" w:rsidTr="009D4238">
        <w:trPr>
          <w:trHeight w:val="305"/>
        </w:trPr>
        <w:tc>
          <w:tcPr>
            <w:tcW w:w="5122" w:type="dxa"/>
            <w:hideMark/>
          </w:tcPr>
          <w:p w14:paraId="0AE82E04" w14:textId="77777777" w:rsidR="008F7ABE" w:rsidRDefault="008F7ABE" w:rsidP="00920E27">
            <w:pPr>
              <w:pStyle w:val="DaSyTableNumList"/>
            </w:pPr>
            <w:r w:rsidRPr="2679BF87">
              <w:t>Verified accuracy of the number of f</w:t>
            </w:r>
            <w:r w:rsidRPr="2679BF87">
              <w:rPr>
                <w:rFonts w:cs="Arial"/>
              </w:rPr>
              <w:t xml:space="preserve">indings of noncompliance not yet verified as corrected as of previous </w:t>
            </w:r>
            <w:proofErr w:type="spellStart"/>
            <w:r w:rsidRPr="2679BF87">
              <w:rPr>
                <w:rFonts w:cs="Arial"/>
              </w:rPr>
              <w:t>FFY</w:t>
            </w:r>
            <w:proofErr w:type="spellEnd"/>
            <w:r w:rsidRPr="2679BF87">
              <w:rPr>
                <w:rFonts w:cs="Arial"/>
              </w:rPr>
              <w:t xml:space="preserve"> APR </w:t>
            </w:r>
            <w:r w:rsidRPr="004B1194">
              <w:rPr>
                <w:rFonts w:cs="Arial"/>
                <w:iCs/>
              </w:rPr>
              <w:t>(</w:t>
            </w:r>
            <w:proofErr w:type="gramStart"/>
            <w:r w:rsidRPr="2679BF87">
              <w:rPr>
                <w:rFonts w:cs="Arial"/>
                <w:i/>
              </w:rPr>
              <w:t>Auto-populated</w:t>
            </w:r>
            <w:proofErr w:type="gramEnd"/>
            <w:r w:rsidRPr="004B1194">
              <w:rPr>
                <w:rFonts w:cs="Arial"/>
                <w:iCs/>
              </w:rPr>
              <w:t>)</w:t>
            </w:r>
          </w:p>
        </w:tc>
        <w:tc>
          <w:tcPr>
            <w:tcW w:w="720" w:type="dxa"/>
            <w:vAlign w:val="center"/>
          </w:tcPr>
          <w:p w14:paraId="083A0E3F" w14:textId="77777777" w:rsidR="008F7ABE" w:rsidRDefault="008F7ABE" w:rsidP="009D4238">
            <w:pPr>
              <w:pStyle w:val="DaSyTableText"/>
              <w:jc w:val="center"/>
            </w:pPr>
          </w:p>
        </w:tc>
        <w:tc>
          <w:tcPr>
            <w:tcW w:w="720" w:type="dxa"/>
            <w:vAlign w:val="center"/>
          </w:tcPr>
          <w:p w14:paraId="3641429B" w14:textId="77777777" w:rsidR="008F7ABE" w:rsidRDefault="008F7ABE" w:rsidP="009D4238">
            <w:pPr>
              <w:pStyle w:val="DaSyTableText"/>
              <w:jc w:val="center"/>
            </w:pPr>
          </w:p>
        </w:tc>
        <w:tc>
          <w:tcPr>
            <w:tcW w:w="3600" w:type="dxa"/>
            <w:vAlign w:val="center"/>
          </w:tcPr>
          <w:p w14:paraId="00A5053C" w14:textId="77777777" w:rsidR="008F7ABE" w:rsidRDefault="008F7ABE" w:rsidP="009D4238">
            <w:pPr>
              <w:pStyle w:val="DaSyTableText"/>
            </w:pPr>
          </w:p>
        </w:tc>
      </w:tr>
      <w:tr w:rsidR="008F7ABE" w14:paraId="3B24E69A" w14:textId="77777777" w:rsidTr="009D4238">
        <w:trPr>
          <w:trHeight w:val="305"/>
        </w:trPr>
        <w:tc>
          <w:tcPr>
            <w:tcW w:w="5122" w:type="dxa"/>
          </w:tcPr>
          <w:p w14:paraId="3C7D7DB9" w14:textId="77777777" w:rsidR="008F7ABE" w:rsidRDefault="008F7ABE" w:rsidP="00920E27">
            <w:pPr>
              <w:pStyle w:val="DaSyTableNumList"/>
            </w:pPr>
            <w:r>
              <w:rPr>
                <w:rFonts w:cs="Arial"/>
                <w:bCs/>
                <w:szCs w:val="16"/>
              </w:rPr>
              <w:t>Provided number of f</w:t>
            </w:r>
            <w:r w:rsidRPr="00624B9B">
              <w:rPr>
                <w:rFonts w:cs="Arial"/>
                <w:bCs/>
                <w:szCs w:val="16"/>
              </w:rPr>
              <w:t xml:space="preserve">indings of </w:t>
            </w:r>
            <w:r>
              <w:rPr>
                <w:rFonts w:cs="Arial"/>
                <w:bCs/>
                <w:szCs w:val="16"/>
              </w:rPr>
              <w:t>n</w:t>
            </w:r>
            <w:r w:rsidRPr="00624B9B">
              <w:rPr>
                <w:rFonts w:cs="Arial"/>
                <w:bCs/>
                <w:szCs w:val="16"/>
              </w:rPr>
              <w:t xml:space="preserve">oncompliance </w:t>
            </w:r>
            <w:r>
              <w:rPr>
                <w:rFonts w:cs="Arial"/>
                <w:bCs/>
                <w:szCs w:val="16"/>
              </w:rPr>
              <w:t>v</w:t>
            </w:r>
            <w:r w:rsidRPr="00624B9B">
              <w:rPr>
                <w:rFonts w:cs="Arial"/>
                <w:bCs/>
                <w:szCs w:val="16"/>
              </w:rPr>
              <w:t xml:space="preserve">erified as </w:t>
            </w:r>
            <w:r>
              <w:rPr>
                <w:rFonts w:cs="Arial"/>
                <w:bCs/>
                <w:szCs w:val="16"/>
              </w:rPr>
              <w:t>subsequently c</w:t>
            </w:r>
            <w:r w:rsidRPr="00624B9B">
              <w:rPr>
                <w:rFonts w:cs="Arial"/>
                <w:bCs/>
                <w:szCs w:val="16"/>
              </w:rPr>
              <w:t>orrected</w:t>
            </w:r>
          </w:p>
        </w:tc>
        <w:tc>
          <w:tcPr>
            <w:tcW w:w="720" w:type="dxa"/>
            <w:vAlign w:val="center"/>
          </w:tcPr>
          <w:p w14:paraId="354CF5AE" w14:textId="77777777" w:rsidR="008F7ABE" w:rsidRDefault="008F7ABE" w:rsidP="009D4238">
            <w:pPr>
              <w:pStyle w:val="DaSyTableText"/>
              <w:jc w:val="center"/>
            </w:pPr>
          </w:p>
        </w:tc>
        <w:tc>
          <w:tcPr>
            <w:tcW w:w="720" w:type="dxa"/>
            <w:vAlign w:val="center"/>
          </w:tcPr>
          <w:p w14:paraId="6479D506" w14:textId="77777777" w:rsidR="008F7ABE" w:rsidRDefault="008F7ABE" w:rsidP="009D4238">
            <w:pPr>
              <w:pStyle w:val="DaSyTableText"/>
              <w:jc w:val="center"/>
            </w:pPr>
          </w:p>
        </w:tc>
        <w:tc>
          <w:tcPr>
            <w:tcW w:w="3600" w:type="dxa"/>
            <w:vAlign w:val="center"/>
          </w:tcPr>
          <w:p w14:paraId="30EE2597" w14:textId="77777777" w:rsidR="008F7ABE" w:rsidRDefault="008F7ABE" w:rsidP="009D4238">
            <w:pPr>
              <w:pStyle w:val="DaSyTableText"/>
            </w:pPr>
          </w:p>
        </w:tc>
      </w:tr>
      <w:tr w:rsidR="008F7ABE" w14:paraId="65731B27" w14:textId="77777777" w:rsidTr="009D4238">
        <w:trPr>
          <w:trHeight w:val="305"/>
        </w:trPr>
        <w:tc>
          <w:tcPr>
            <w:tcW w:w="5122" w:type="dxa"/>
            <w:hideMark/>
          </w:tcPr>
          <w:p w14:paraId="11AF6622" w14:textId="77777777" w:rsidR="008F7ABE" w:rsidRDefault="008F7ABE" w:rsidP="00920E27">
            <w:pPr>
              <w:pStyle w:val="DaSyTableNumList"/>
            </w:pPr>
            <w:r>
              <w:rPr>
                <w:rFonts w:cs="Arial"/>
                <w:bCs/>
                <w:szCs w:val="16"/>
              </w:rPr>
              <w:t>Provided f</w:t>
            </w:r>
            <w:r w:rsidRPr="00624B9B">
              <w:rPr>
                <w:rFonts w:cs="Arial"/>
                <w:bCs/>
                <w:szCs w:val="16"/>
              </w:rPr>
              <w:t xml:space="preserve">indings </w:t>
            </w:r>
            <w:r>
              <w:rPr>
                <w:rFonts w:cs="Arial"/>
                <w:bCs/>
                <w:szCs w:val="16"/>
              </w:rPr>
              <w:t>n</w:t>
            </w:r>
            <w:r w:rsidRPr="00624B9B">
              <w:rPr>
                <w:rFonts w:cs="Arial"/>
                <w:bCs/>
                <w:szCs w:val="16"/>
              </w:rPr>
              <w:t xml:space="preserve">ot </w:t>
            </w:r>
            <w:r>
              <w:rPr>
                <w:rFonts w:cs="Arial"/>
                <w:bCs/>
                <w:szCs w:val="16"/>
              </w:rPr>
              <w:t>y</w:t>
            </w:r>
            <w:r w:rsidRPr="00624B9B">
              <w:rPr>
                <w:rFonts w:cs="Arial"/>
                <w:bCs/>
                <w:szCs w:val="16"/>
              </w:rPr>
              <w:t xml:space="preserve">et </w:t>
            </w:r>
            <w:r>
              <w:rPr>
                <w:rFonts w:cs="Arial"/>
                <w:bCs/>
                <w:szCs w:val="16"/>
              </w:rPr>
              <w:t>v</w:t>
            </w:r>
            <w:r w:rsidRPr="00624B9B">
              <w:rPr>
                <w:rFonts w:cs="Arial"/>
                <w:bCs/>
                <w:szCs w:val="16"/>
              </w:rPr>
              <w:t xml:space="preserve">erified as </w:t>
            </w:r>
            <w:r>
              <w:rPr>
                <w:rFonts w:cs="Arial"/>
                <w:bCs/>
                <w:szCs w:val="16"/>
              </w:rPr>
              <w:t>c</w:t>
            </w:r>
            <w:r w:rsidRPr="00624B9B">
              <w:rPr>
                <w:rFonts w:cs="Arial"/>
                <w:bCs/>
                <w:szCs w:val="16"/>
              </w:rPr>
              <w:t>orrected</w:t>
            </w:r>
            <w:r>
              <w:rPr>
                <w:rFonts w:cs="Arial"/>
                <w:bCs/>
                <w:szCs w:val="16"/>
              </w:rPr>
              <w:t xml:space="preserve"> </w:t>
            </w:r>
            <w:r w:rsidRPr="004B1194">
              <w:rPr>
                <w:rFonts w:cs="Arial"/>
                <w:bCs/>
                <w:szCs w:val="16"/>
              </w:rPr>
              <w:t>(</w:t>
            </w:r>
            <w:proofErr w:type="gramStart"/>
            <w:r w:rsidRPr="00AC1CF4">
              <w:rPr>
                <w:rFonts w:cs="Arial"/>
                <w:bCs/>
                <w:i/>
                <w:iCs/>
                <w:szCs w:val="16"/>
              </w:rPr>
              <w:t>Auto-calculated</w:t>
            </w:r>
            <w:proofErr w:type="gramEnd"/>
            <w:r>
              <w:rPr>
                <w:rFonts w:cs="Arial"/>
                <w:bCs/>
                <w:i/>
                <w:iCs/>
                <w:szCs w:val="16"/>
              </w:rPr>
              <w:t xml:space="preserve"> by subtracting the number of </w:t>
            </w:r>
            <w:r>
              <w:rPr>
                <w:rFonts w:cs="Arial"/>
                <w:bCs/>
                <w:i/>
                <w:iCs/>
                <w:szCs w:val="16"/>
              </w:rPr>
              <w:lastRenderedPageBreak/>
              <w:t>findings verified as corrected from the number of findings not yet verified as corrected</w:t>
            </w:r>
            <w:r w:rsidRPr="004B1194">
              <w:rPr>
                <w:rFonts w:cs="Arial"/>
                <w:bCs/>
                <w:szCs w:val="16"/>
              </w:rPr>
              <w:t>)</w:t>
            </w:r>
          </w:p>
        </w:tc>
        <w:tc>
          <w:tcPr>
            <w:tcW w:w="720" w:type="dxa"/>
            <w:vAlign w:val="center"/>
          </w:tcPr>
          <w:p w14:paraId="10EDE512" w14:textId="77777777" w:rsidR="008F7ABE" w:rsidRDefault="008F7ABE" w:rsidP="009D4238">
            <w:pPr>
              <w:pStyle w:val="DaSyTableText"/>
              <w:jc w:val="center"/>
            </w:pPr>
          </w:p>
        </w:tc>
        <w:tc>
          <w:tcPr>
            <w:tcW w:w="720" w:type="dxa"/>
            <w:vAlign w:val="center"/>
          </w:tcPr>
          <w:p w14:paraId="1179984B" w14:textId="77777777" w:rsidR="008F7ABE" w:rsidRDefault="008F7ABE" w:rsidP="009D4238">
            <w:pPr>
              <w:pStyle w:val="DaSyTableText"/>
              <w:jc w:val="center"/>
            </w:pPr>
          </w:p>
        </w:tc>
        <w:tc>
          <w:tcPr>
            <w:tcW w:w="3600" w:type="dxa"/>
            <w:vAlign w:val="center"/>
          </w:tcPr>
          <w:p w14:paraId="00D423EE" w14:textId="77777777" w:rsidR="008F7ABE" w:rsidRDefault="008F7ABE" w:rsidP="009D4238">
            <w:pPr>
              <w:pStyle w:val="DaSyTableText"/>
            </w:pPr>
          </w:p>
        </w:tc>
      </w:tr>
      <w:tr w:rsidR="008F7ABE" w14:paraId="692A3773" w14:textId="77777777" w:rsidTr="009D4238">
        <w:trPr>
          <w:trHeight w:val="305"/>
        </w:trPr>
        <w:tc>
          <w:tcPr>
            <w:tcW w:w="5122" w:type="dxa"/>
            <w:hideMark/>
          </w:tcPr>
          <w:p w14:paraId="0BE5A221" w14:textId="77777777" w:rsidR="008F7ABE" w:rsidRDefault="008F7ABE" w:rsidP="00920E27">
            <w:pPr>
              <w:pStyle w:val="DaSyTableNumList"/>
            </w:pPr>
            <w:r>
              <w:t xml:space="preserve">Described how state verified that the source of noncompliance is correctly implementing the </w:t>
            </w:r>
            <w:r w:rsidRPr="4B598160">
              <w:rPr>
                <w:i/>
                <w:iCs/>
              </w:rPr>
              <w:t xml:space="preserve">regulatory requirements if previous </w:t>
            </w:r>
            <w:proofErr w:type="spellStart"/>
            <w:r w:rsidRPr="4B598160">
              <w:rPr>
                <w:i/>
                <w:iCs/>
              </w:rPr>
              <w:t>FFY</w:t>
            </w:r>
            <w:proofErr w:type="spellEnd"/>
            <w:r w:rsidRPr="4B598160">
              <w:rPr>
                <w:i/>
                <w:iCs/>
              </w:rPr>
              <w:t xml:space="preserve"> finding were verified as corrected</w:t>
            </w:r>
          </w:p>
        </w:tc>
        <w:tc>
          <w:tcPr>
            <w:tcW w:w="720" w:type="dxa"/>
            <w:vAlign w:val="center"/>
          </w:tcPr>
          <w:p w14:paraId="03898DB4" w14:textId="77777777" w:rsidR="008F7ABE" w:rsidRDefault="008F7ABE" w:rsidP="009D4238">
            <w:pPr>
              <w:pStyle w:val="DaSyTableText"/>
              <w:jc w:val="center"/>
            </w:pPr>
          </w:p>
        </w:tc>
        <w:tc>
          <w:tcPr>
            <w:tcW w:w="720" w:type="dxa"/>
            <w:vAlign w:val="center"/>
          </w:tcPr>
          <w:p w14:paraId="4F0DF154" w14:textId="77777777" w:rsidR="008F7ABE" w:rsidRDefault="008F7ABE" w:rsidP="009D4238">
            <w:pPr>
              <w:pStyle w:val="DaSyTableText"/>
              <w:jc w:val="center"/>
            </w:pPr>
          </w:p>
        </w:tc>
        <w:tc>
          <w:tcPr>
            <w:tcW w:w="3600" w:type="dxa"/>
            <w:vAlign w:val="center"/>
          </w:tcPr>
          <w:p w14:paraId="64F01388" w14:textId="77777777" w:rsidR="008F7ABE" w:rsidRDefault="008F7ABE" w:rsidP="009D4238">
            <w:pPr>
              <w:pStyle w:val="DaSyTableText"/>
            </w:pPr>
          </w:p>
        </w:tc>
      </w:tr>
      <w:tr w:rsidR="008F7ABE" w14:paraId="7961E3D9" w14:textId="77777777" w:rsidTr="009D4238">
        <w:trPr>
          <w:trHeight w:val="305"/>
        </w:trPr>
        <w:tc>
          <w:tcPr>
            <w:tcW w:w="5122" w:type="dxa"/>
            <w:hideMark/>
          </w:tcPr>
          <w:p w14:paraId="139E17F6" w14:textId="77777777" w:rsidR="008F7ABE" w:rsidRDefault="008F7ABE" w:rsidP="00920E27">
            <w:pPr>
              <w:pStyle w:val="DaSyTableNumList"/>
            </w:pPr>
            <w:r>
              <w:t xml:space="preserve">Described how state verified that each </w:t>
            </w:r>
            <w:r w:rsidRPr="4B598160">
              <w:rPr>
                <w:i/>
                <w:iCs/>
              </w:rPr>
              <w:t>individual case</w:t>
            </w:r>
            <w:r>
              <w:t xml:space="preserve"> of noncompliance was corrected if</w:t>
            </w:r>
            <w:r w:rsidRPr="4B598160">
              <w:rPr>
                <w:i/>
                <w:iCs/>
              </w:rPr>
              <w:t xml:space="preserve"> previous </w:t>
            </w:r>
            <w:proofErr w:type="spellStart"/>
            <w:r w:rsidRPr="4B598160">
              <w:rPr>
                <w:i/>
                <w:iCs/>
              </w:rPr>
              <w:t>FFY</w:t>
            </w:r>
            <w:proofErr w:type="spellEnd"/>
            <w:r w:rsidRPr="4B598160">
              <w:rPr>
                <w:i/>
                <w:iCs/>
              </w:rPr>
              <w:t xml:space="preserve"> finding were verified as corrected</w:t>
            </w:r>
          </w:p>
        </w:tc>
        <w:tc>
          <w:tcPr>
            <w:tcW w:w="720" w:type="dxa"/>
            <w:vAlign w:val="center"/>
          </w:tcPr>
          <w:p w14:paraId="330A0266" w14:textId="77777777" w:rsidR="008F7ABE" w:rsidRDefault="008F7ABE" w:rsidP="009D4238">
            <w:pPr>
              <w:pStyle w:val="DaSyTableText"/>
              <w:jc w:val="center"/>
            </w:pPr>
          </w:p>
        </w:tc>
        <w:tc>
          <w:tcPr>
            <w:tcW w:w="720" w:type="dxa"/>
            <w:vAlign w:val="center"/>
          </w:tcPr>
          <w:p w14:paraId="220AC837" w14:textId="77777777" w:rsidR="008F7ABE" w:rsidRDefault="008F7ABE" w:rsidP="009D4238">
            <w:pPr>
              <w:pStyle w:val="DaSyTableText"/>
              <w:jc w:val="center"/>
            </w:pPr>
          </w:p>
        </w:tc>
        <w:tc>
          <w:tcPr>
            <w:tcW w:w="3600" w:type="dxa"/>
            <w:vAlign w:val="center"/>
          </w:tcPr>
          <w:p w14:paraId="12AFB28F" w14:textId="77777777" w:rsidR="008F7ABE" w:rsidRDefault="008F7ABE" w:rsidP="009D4238">
            <w:pPr>
              <w:pStyle w:val="DaSyTableText"/>
            </w:pPr>
          </w:p>
        </w:tc>
      </w:tr>
      <w:tr w:rsidR="008F7ABE" w14:paraId="3198886A" w14:textId="77777777" w:rsidTr="009D4238">
        <w:trPr>
          <w:trHeight w:val="305"/>
        </w:trPr>
        <w:tc>
          <w:tcPr>
            <w:tcW w:w="5122" w:type="dxa"/>
            <w:hideMark/>
          </w:tcPr>
          <w:p w14:paraId="3B6EFC1C" w14:textId="77777777" w:rsidR="008F7ABE" w:rsidRDefault="008F7ABE" w:rsidP="00920E27">
            <w:pPr>
              <w:pStyle w:val="DaSyTableNumList"/>
              <w:rPr>
                <w:rFonts w:cstheme="minorBidi"/>
                <w:szCs w:val="16"/>
              </w:rPr>
            </w:pPr>
            <w:r>
              <w:t xml:space="preserve">Described actions taken </w:t>
            </w:r>
            <w:r w:rsidRPr="4B598160">
              <w:rPr>
                <w:i/>
                <w:iCs/>
              </w:rPr>
              <w:t xml:space="preserve">if previous </w:t>
            </w:r>
            <w:proofErr w:type="spellStart"/>
            <w:r w:rsidRPr="4B598160">
              <w:rPr>
                <w:i/>
                <w:iCs/>
              </w:rPr>
              <w:t>FFY</w:t>
            </w:r>
            <w:proofErr w:type="spellEnd"/>
            <w:r w:rsidRPr="4B598160">
              <w:rPr>
                <w:i/>
                <w:iCs/>
              </w:rPr>
              <w:t xml:space="preserve"> findings of noncompliance were not yet corrected</w:t>
            </w:r>
          </w:p>
        </w:tc>
        <w:tc>
          <w:tcPr>
            <w:tcW w:w="720" w:type="dxa"/>
            <w:vAlign w:val="center"/>
          </w:tcPr>
          <w:p w14:paraId="2BCA96D0" w14:textId="77777777" w:rsidR="008F7ABE" w:rsidRDefault="008F7ABE" w:rsidP="009D4238">
            <w:pPr>
              <w:pStyle w:val="DaSyTableText"/>
              <w:jc w:val="center"/>
            </w:pPr>
          </w:p>
        </w:tc>
        <w:tc>
          <w:tcPr>
            <w:tcW w:w="720" w:type="dxa"/>
            <w:vAlign w:val="center"/>
          </w:tcPr>
          <w:p w14:paraId="16087ED5" w14:textId="77777777" w:rsidR="008F7ABE" w:rsidRDefault="008F7ABE" w:rsidP="009D4238">
            <w:pPr>
              <w:pStyle w:val="DaSyTableText"/>
              <w:jc w:val="center"/>
            </w:pPr>
          </w:p>
        </w:tc>
        <w:tc>
          <w:tcPr>
            <w:tcW w:w="3600" w:type="dxa"/>
            <w:vAlign w:val="center"/>
          </w:tcPr>
          <w:p w14:paraId="5EF67FFA" w14:textId="77777777" w:rsidR="008F7ABE" w:rsidRDefault="008F7ABE" w:rsidP="009D4238">
            <w:pPr>
              <w:pStyle w:val="DaSyTableText"/>
            </w:pPr>
          </w:p>
        </w:tc>
      </w:tr>
    </w:tbl>
    <w:p w14:paraId="27ED452E" w14:textId="19619ED5" w:rsidR="00765914" w:rsidRDefault="00765914" w:rsidP="00F64D46">
      <w:pPr>
        <w:pStyle w:val="DaSyBriefHeading2"/>
        <w:rPr>
          <w:rFonts w:asciiTheme="majorHAnsi" w:hAnsiTheme="majorHAnsi" w:cstheme="majorBidi"/>
          <w:szCs w:val="26"/>
        </w:rPr>
      </w:pPr>
      <w:r>
        <w:t>Tips (if there were identified findings of noncompliance prior to the previous year, i.e., longstanding noncompliance):</w:t>
      </w:r>
    </w:p>
    <w:p w14:paraId="5483CB34" w14:textId="75EC4DDD" w:rsidR="00765914" w:rsidRDefault="00765914">
      <w:pPr>
        <w:pStyle w:val="DaSyBulletL1"/>
      </w:pPr>
      <w:r>
        <w:t xml:space="preserve">Describe </w:t>
      </w:r>
      <w:r w:rsidRPr="00F64D46">
        <w:rPr>
          <w:b/>
          <w:bCs/>
        </w:rPr>
        <w:t>how</w:t>
      </w:r>
      <w:r>
        <w:t xml:space="preserve"> the state verified correction of </w:t>
      </w:r>
      <w:r w:rsidRPr="00F64D46">
        <w:rPr>
          <w:b/>
          <w:bCs/>
        </w:rPr>
        <w:t>both</w:t>
      </w:r>
      <w:r>
        <w:t xml:space="preserve"> the regulatory requirements and the individual cases of noncompliance.</w:t>
      </w:r>
      <w:r w:rsidR="00F64D46">
        <w:t xml:space="preserve"> </w:t>
      </w:r>
      <w:r>
        <w:t>Both must be verified as corrected for a finding of noncompliance to be considered corrected.</w:t>
      </w:r>
      <w:r w:rsidR="00F64D46">
        <w:t xml:space="preserve"> </w:t>
      </w:r>
      <w:r w:rsidR="00DA0321">
        <w:t xml:space="preserve">See </w:t>
      </w:r>
      <w:hyperlink r:id="rId21" w:tooltip="OSEP Memorandum 09-02" w:history="1">
        <w:proofErr w:type="spellStart"/>
        <w:r w:rsidR="008F1CEE" w:rsidRPr="001C7F6A">
          <w:rPr>
            <w:rStyle w:val="Hyperlink"/>
          </w:rPr>
          <w:t>OSEP</w:t>
        </w:r>
        <w:proofErr w:type="spellEnd"/>
        <w:r w:rsidR="008F1CEE" w:rsidRPr="001C7F6A">
          <w:rPr>
            <w:rStyle w:val="Hyperlink"/>
          </w:rPr>
          <w:t xml:space="preserve"> Memorandum 09-02</w:t>
        </w:r>
      </w:hyperlink>
      <w:r w:rsidR="00DA0321" w:rsidRPr="008F1CEE">
        <w:rPr>
          <w:rStyle w:val="Hyperlink"/>
          <w:u w:val="none"/>
        </w:rPr>
        <w:t>.</w:t>
      </w:r>
    </w:p>
    <w:p w14:paraId="5F176D65" w14:textId="3A5D3734" w:rsidR="00765914" w:rsidRDefault="00765914">
      <w:pPr>
        <w:pStyle w:val="DaSyBulletL1last"/>
        <w:rPr>
          <w:rFonts w:eastAsiaTheme="minorHAnsi"/>
        </w:rPr>
      </w:pPr>
      <w:r>
        <w:t xml:space="preserve">Describe </w:t>
      </w:r>
      <w:r w:rsidRPr="00F64D46">
        <w:rPr>
          <w:b/>
          <w:bCs/>
        </w:rPr>
        <w:t>how</w:t>
      </w:r>
      <w:r>
        <w:t xml:space="preserve"> the state verified that each EI program is correctly implementing the regulatory requirements for timely </w:t>
      </w:r>
      <w:r w:rsidR="0090428D">
        <w:t>transition plan</w:t>
      </w:r>
      <w:r w:rsidR="00B934B2">
        <w:t xml:space="preserve">s </w:t>
      </w:r>
      <w:r>
        <w:t>(e.g., performing at 100%</w:t>
      </w:r>
      <w:r w:rsidR="0099595C">
        <w:t xml:space="preserve"> compliance</w:t>
      </w:r>
      <w:r>
        <w:t>) by including the following:</w:t>
      </w:r>
      <w:r w:rsidR="00F64D46">
        <w:t xml:space="preserve"> </w:t>
      </w:r>
    </w:p>
    <w:p w14:paraId="20CC9DED" w14:textId="145C8BC9" w:rsidR="00765914" w:rsidRDefault="00765914">
      <w:pPr>
        <w:pStyle w:val="DaSyBulletL2"/>
        <w:rPr>
          <w:i/>
        </w:rPr>
      </w:pPr>
      <w:r>
        <w:t>Number of programs/districts that had findings of noncompliance</w:t>
      </w:r>
      <w:r w:rsidR="0033489B">
        <w:t>.</w:t>
      </w:r>
      <w:r>
        <w:t xml:space="preserve"> For an example, see</w:t>
      </w:r>
      <w:r w:rsidR="003009EF">
        <w:t xml:space="preserve"> 3</w:t>
      </w:r>
      <w:r>
        <w:t xml:space="preserve"> above in the section on </w:t>
      </w:r>
      <w:r>
        <w:rPr>
          <w:i/>
        </w:rPr>
        <w:t xml:space="preserve">Tips </w:t>
      </w:r>
      <w:r>
        <w:rPr>
          <w:i/>
          <w:iCs/>
        </w:rPr>
        <w:t>(</w:t>
      </w:r>
      <w:r>
        <w:rPr>
          <w:i/>
        </w:rPr>
        <w:t>if there were identified findings of noncompliance in the previous year</w:t>
      </w:r>
      <w:r>
        <w:rPr>
          <w:i/>
          <w:iCs/>
        </w:rPr>
        <w:t>).</w:t>
      </w:r>
      <w:r>
        <w:rPr>
          <w:i/>
        </w:rPr>
        <w:t xml:space="preserve"> </w:t>
      </w:r>
    </w:p>
    <w:p w14:paraId="64D34597" w14:textId="060771DC" w:rsidR="00765914" w:rsidRDefault="00765914">
      <w:pPr>
        <w:pStyle w:val="DaSyBulletL2Last"/>
        <w:rPr>
          <w:i/>
        </w:rPr>
      </w:pPr>
      <w:r>
        <w:t>Data source and the amount of updated or subsequent data reviewed to determine program/district is at 100%</w:t>
      </w:r>
      <w:r w:rsidR="000928B7">
        <w:t xml:space="preserve"> compliance</w:t>
      </w:r>
      <w:r>
        <w:t xml:space="preserve">. If different amounts of data were used to verify correction for each program/district describe those differences. For examples, see </w:t>
      </w:r>
      <w:r w:rsidR="003009EF">
        <w:t xml:space="preserve">3 </w:t>
      </w:r>
      <w:r>
        <w:t xml:space="preserve">above in the section on </w:t>
      </w:r>
      <w:r>
        <w:rPr>
          <w:i/>
        </w:rPr>
        <w:t xml:space="preserve">Tips </w:t>
      </w:r>
      <w:r>
        <w:rPr>
          <w:i/>
          <w:iCs/>
        </w:rPr>
        <w:t>(</w:t>
      </w:r>
      <w:r>
        <w:rPr>
          <w:i/>
        </w:rPr>
        <w:t>if there were identified findings of noncompliance in the previous year</w:t>
      </w:r>
      <w:r>
        <w:rPr>
          <w:i/>
          <w:iCs/>
        </w:rPr>
        <w:t>).</w:t>
      </w:r>
      <w:r>
        <w:rPr>
          <w:i/>
        </w:rPr>
        <w:t xml:space="preserve"> </w:t>
      </w:r>
    </w:p>
    <w:p w14:paraId="1821B069" w14:textId="77777777" w:rsidR="00765914" w:rsidRDefault="00765914">
      <w:pPr>
        <w:pStyle w:val="DaSyBulletL1last"/>
        <w:keepNext/>
      </w:pPr>
      <w:r>
        <w:t xml:space="preserve">Describe </w:t>
      </w:r>
      <w:r w:rsidRPr="00B4078D">
        <w:rPr>
          <w:b/>
          <w:bCs/>
        </w:rPr>
        <w:t>how</w:t>
      </w:r>
      <w:r>
        <w:t xml:space="preserve"> the state verified that each individual case of noncompliance was corrected by including the following:</w:t>
      </w:r>
    </w:p>
    <w:p w14:paraId="5F797DF7" w14:textId="77777777" w:rsidR="00765914" w:rsidRDefault="00765914">
      <w:pPr>
        <w:pStyle w:val="DaSyBulletL2"/>
      </w:pPr>
      <w:r>
        <w:t xml:space="preserve">Number of children with identified noncompliance from previous </w:t>
      </w:r>
      <w:proofErr w:type="spellStart"/>
      <w:r>
        <w:t>FFY</w:t>
      </w:r>
      <w:proofErr w:type="spellEnd"/>
      <w:r>
        <w:t xml:space="preserve"> </w:t>
      </w:r>
    </w:p>
    <w:p w14:paraId="52E2540E" w14:textId="37E26091" w:rsidR="00765914" w:rsidRDefault="00490B5A" w:rsidP="00490B5A">
      <w:pPr>
        <w:pStyle w:val="DaSyBulletL2"/>
      </w:pPr>
      <w:r>
        <w:t>Number of children for whom records were reviewed to determine if they had a transition plan developed although late unless they were no longer in the jurisdiction of the program</w:t>
      </w:r>
      <w:r w:rsidR="00A33813">
        <w:t xml:space="preserve"> </w:t>
      </w:r>
    </w:p>
    <w:p w14:paraId="4FBF896E" w14:textId="77777777" w:rsidR="00765914" w:rsidRDefault="00765914">
      <w:pPr>
        <w:pStyle w:val="DaSyBulletL2"/>
      </w:pPr>
      <w:r>
        <w:t>Data source used to verify child correction (e.g., data system, child record)</w:t>
      </w:r>
    </w:p>
    <w:p w14:paraId="020833D5" w14:textId="15D27114" w:rsidR="00765914" w:rsidRDefault="00765914">
      <w:pPr>
        <w:pStyle w:val="DaSyBulletL2Last"/>
      </w:pPr>
      <w:r>
        <w:t xml:space="preserve">Total number of children verified as corrected (e.g., number who </w:t>
      </w:r>
      <w:r w:rsidR="007259B5">
        <w:t xml:space="preserve">had a transition plan </w:t>
      </w:r>
      <w:r>
        <w:t xml:space="preserve"> although late and number who were no longer in the jurisdiction of the program)</w:t>
      </w:r>
    </w:p>
    <w:p w14:paraId="0FB910F4" w14:textId="77777777" w:rsidR="00765914" w:rsidRDefault="00765914">
      <w:pPr>
        <w:pStyle w:val="DaSyBulletL1"/>
        <w:rPr>
          <w:rFonts w:eastAsiaTheme="minorEastAsia"/>
        </w:rPr>
      </w:pPr>
      <w:r>
        <w:t>Describe the actions taken to address the noncompliance not verified as corrected including information regarding the nature of any continuing noncompliance, methods used to ensure correction, and any enforcement actions that were taken.</w:t>
      </w:r>
    </w:p>
    <w:p w14:paraId="24A2E30A" w14:textId="39A05796" w:rsidR="00214EB3" w:rsidRDefault="00214EB3" w:rsidP="00355DE7">
      <w:pPr>
        <w:spacing w:before="960"/>
        <w:jc w:val="center"/>
        <w:rPr>
          <w:rFonts w:asciiTheme="minorHAnsi" w:hAnsiTheme="minorHAnsi" w:cstheme="minorHAnsi"/>
          <w:color w:val="FF0000"/>
        </w:rPr>
      </w:pPr>
    </w:p>
    <w:p w14:paraId="560FF7EA" w14:textId="77777777" w:rsidR="000928B7" w:rsidRDefault="000928B7" w:rsidP="00355DE7">
      <w:pPr>
        <w:spacing w:before="960"/>
        <w:jc w:val="center"/>
        <w:rPr>
          <w:rFonts w:asciiTheme="minorHAnsi" w:hAnsiTheme="minorHAnsi" w:cstheme="minorHAnsi"/>
          <w:color w:val="FF0000"/>
        </w:rPr>
      </w:pPr>
    </w:p>
    <w:p w14:paraId="4EC3AF04" w14:textId="77777777" w:rsidR="002F7535" w:rsidRPr="006C2FC1" w:rsidRDefault="002F7535" w:rsidP="002F7535">
      <w:pPr>
        <w:spacing w:before="9000"/>
        <w:jc w:val="center"/>
        <w:rPr>
          <w:rFonts w:asciiTheme="minorHAnsi" w:hAnsiTheme="minorHAnsi" w:cstheme="minorHAnsi"/>
          <w:color w:val="FF0000"/>
        </w:rPr>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416424" w14:paraId="29A38918" w14:textId="77777777" w:rsidTr="0D2776B1">
        <w:tc>
          <w:tcPr>
            <w:tcW w:w="10211" w:type="dxa"/>
            <w:gridSpan w:val="3"/>
            <w:tcBorders>
              <w:top w:val="single" w:sz="4" w:space="0" w:color="154578"/>
              <w:bottom w:val="nil"/>
            </w:tcBorders>
            <w:shd w:val="clear" w:color="auto" w:fill="auto"/>
          </w:tcPr>
          <w:p w14:paraId="0EA5AD11" w14:textId="64ECF330" w:rsidR="00416424" w:rsidRPr="00057183" w:rsidRDefault="00416424" w:rsidP="00416424">
            <w:pPr>
              <w:pStyle w:val="DaSyText"/>
              <w:rPr>
                <w:rFonts w:ascii="Tahoma" w:hAnsi="Tahoma" w:cs="Tahoma"/>
                <w:b/>
                <w:bCs/>
                <w:color w:val="154578"/>
              </w:rPr>
            </w:pPr>
            <w:r w:rsidRPr="00057183">
              <w:rPr>
                <w:rFonts w:ascii="Tahoma" w:hAnsi="Tahoma" w:cs="Tahoma"/>
                <w:b/>
                <w:bCs/>
                <w:color w:val="154578"/>
              </w:rPr>
              <w:t>Suggested Citation</w:t>
            </w:r>
          </w:p>
          <w:p w14:paraId="04ED1CB4" w14:textId="19DD079A" w:rsidR="00416424" w:rsidRPr="00F73601" w:rsidRDefault="00416424" w:rsidP="0D2776B1">
            <w:pPr>
              <w:pStyle w:val="DaSyText-9pt"/>
              <w:rPr>
                <w:rFonts w:cstheme="minorBidi"/>
              </w:rPr>
            </w:pPr>
            <w:proofErr w:type="spellStart"/>
            <w:r w:rsidRPr="0D2776B1">
              <w:rPr>
                <w:rFonts w:cstheme="minorBidi"/>
              </w:rPr>
              <w:t>DaSy</w:t>
            </w:r>
            <w:proofErr w:type="spellEnd"/>
            <w:r w:rsidRPr="0D2776B1">
              <w:rPr>
                <w:rFonts w:cstheme="minorBidi"/>
              </w:rPr>
              <w:t xml:space="preserve"> Center</w:t>
            </w:r>
            <w:r w:rsidR="00B32BDB">
              <w:rPr>
                <w:rFonts w:cstheme="minorBidi"/>
              </w:rPr>
              <w:t>,</w:t>
            </w:r>
            <w:r w:rsidR="001A62B6" w:rsidRPr="0D2776B1">
              <w:rPr>
                <w:rFonts w:cstheme="minorBidi"/>
              </w:rPr>
              <w:t xml:space="preserve"> &amp; </w:t>
            </w:r>
            <w:proofErr w:type="spellStart"/>
            <w:r w:rsidR="001A62B6" w:rsidRPr="0D2776B1">
              <w:rPr>
                <w:rFonts w:cstheme="minorBidi"/>
              </w:rPr>
              <w:t>ECTA</w:t>
            </w:r>
            <w:proofErr w:type="spellEnd"/>
            <w:r w:rsidR="001A62B6" w:rsidRPr="0D2776B1">
              <w:rPr>
                <w:rFonts w:cstheme="minorBidi"/>
              </w:rPr>
              <w:t xml:space="preserve"> Center.</w:t>
            </w:r>
            <w:r w:rsidRPr="0D2776B1">
              <w:rPr>
                <w:rFonts w:cstheme="minorBidi"/>
              </w:rPr>
              <w:t xml:space="preserve"> (</w:t>
            </w:r>
            <w:r w:rsidR="00C82D01" w:rsidRPr="0D2776B1">
              <w:rPr>
                <w:rFonts w:cstheme="minorBidi"/>
              </w:rPr>
              <w:t>2022</w:t>
            </w:r>
            <w:r w:rsidRPr="0D2776B1">
              <w:rPr>
                <w:rFonts w:cstheme="minorBidi"/>
              </w:rPr>
              <w:t xml:space="preserve">). </w:t>
            </w:r>
            <w:r w:rsidR="00C82D01" w:rsidRPr="0D2776B1">
              <w:rPr>
                <w:rFonts w:cstheme="minorBidi"/>
                <w:i/>
                <w:iCs/>
              </w:rPr>
              <w:t>APR Checklist</w:t>
            </w:r>
            <w:r w:rsidR="00544283" w:rsidRPr="0D2776B1">
              <w:rPr>
                <w:rFonts w:cstheme="minorBidi"/>
                <w:i/>
                <w:iCs/>
              </w:rPr>
              <w:t xml:space="preserve"> and Tips</w:t>
            </w:r>
            <w:r w:rsidR="00C82D01" w:rsidRPr="0D2776B1">
              <w:rPr>
                <w:rFonts w:cstheme="minorBidi"/>
                <w:i/>
                <w:iCs/>
              </w:rPr>
              <w:t>—Indicator C-8A: Transition Plan</w:t>
            </w:r>
            <w:r w:rsidRPr="0D2776B1">
              <w:rPr>
                <w:rFonts w:cstheme="minorBidi"/>
              </w:rPr>
              <w:t>. SRI International</w:t>
            </w:r>
            <w:r w:rsidR="00480312">
              <w:rPr>
                <w:rFonts w:cstheme="minorBidi"/>
              </w:rPr>
              <w:t>.</w:t>
            </w:r>
          </w:p>
          <w:p w14:paraId="1772C95C" w14:textId="0138A965" w:rsidR="00416424" w:rsidRPr="007C55CF" w:rsidRDefault="00416424" w:rsidP="00416424">
            <w:pPr>
              <w:rPr>
                <w:sz w:val="6"/>
                <w:szCs w:val="6"/>
              </w:rPr>
            </w:pPr>
          </w:p>
        </w:tc>
      </w:tr>
      <w:tr w:rsidR="00416424" w14:paraId="790A888F" w14:textId="77777777" w:rsidTr="0D2776B1">
        <w:tc>
          <w:tcPr>
            <w:tcW w:w="2504" w:type="dxa"/>
            <w:tcBorders>
              <w:top w:val="single" w:sz="4" w:space="0" w:color="154578"/>
              <w:bottom w:val="nil"/>
            </w:tcBorders>
            <w:shd w:val="clear" w:color="auto" w:fill="auto"/>
          </w:tcPr>
          <w:p w14:paraId="01CF19D1" w14:textId="77777777" w:rsidR="00416424" w:rsidRPr="00AE1C41" w:rsidRDefault="00416424" w:rsidP="00416424">
            <w:pPr>
              <w:rPr>
                <w:sz w:val="10"/>
                <w:szCs w:val="10"/>
              </w:rPr>
            </w:pPr>
          </w:p>
        </w:tc>
        <w:tc>
          <w:tcPr>
            <w:tcW w:w="7707" w:type="dxa"/>
            <w:gridSpan w:val="2"/>
            <w:tcBorders>
              <w:top w:val="single" w:sz="4" w:space="0" w:color="154578"/>
              <w:bottom w:val="nil"/>
            </w:tcBorders>
            <w:shd w:val="clear" w:color="auto" w:fill="auto"/>
          </w:tcPr>
          <w:p w14:paraId="011E0DF8" w14:textId="77777777" w:rsidR="00416424" w:rsidRPr="007C55CF" w:rsidRDefault="00416424" w:rsidP="00416424">
            <w:pPr>
              <w:rPr>
                <w:sz w:val="6"/>
                <w:szCs w:val="6"/>
              </w:rPr>
            </w:pPr>
          </w:p>
        </w:tc>
      </w:tr>
      <w:tr w:rsidR="00416424" w14:paraId="4DCFFDA0" w14:textId="77777777" w:rsidTr="0D2776B1">
        <w:tc>
          <w:tcPr>
            <w:tcW w:w="8865" w:type="dxa"/>
            <w:gridSpan w:val="2"/>
            <w:tcBorders>
              <w:top w:val="nil"/>
            </w:tcBorders>
            <w:shd w:val="clear" w:color="auto" w:fill="auto"/>
          </w:tcPr>
          <w:p w14:paraId="2425BFE5" w14:textId="77777777" w:rsidR="00416424" w:rsidRPr="00057183" w:rsidRDefault="00416424" w:rsidP="00416424">
            <w:pPr>
              <w:pStyle w:val="DaSyText"/>
              <w:rPr>
                <w:rFonts w:ascii="Tahoma" w:hAnsi="Tahoma" w:cs="Tahoma"/>
                <w:b/>
                <w:bCs/>
                <w:color w:val="154578"/>
              </w:rPr>
            </w:pPr>
            <w:r w:rsidRPr="00057183">
              <w:rPr>
                <w:rFonts w:ascii="Tahoma" w:hAnsi="Tahoma" w:cs="Tahoma"/>
                <w:b/>
                <w:bCs/>
                <w:color w:val="154578"/>
              </w:rPr>
              <w:t>About Us</w:t>
            </w:r>
          </w:p>
          <w:p w14:paraId="3872C608" w14:textId="1DFFF043" w:rsidR="0037750D" w:rsidRPr="00747512" w:rsidRDefault="00333E40" w:rsidP="00F52225">
            <w:pPr>
              <w:pStyle w:val="DaSyText-9pt"/>
            </w:pPr>
            <w:r w:rsidRPr="00864C59">
              <w:t>The contents of this document were developed under a grant, #H373Z190002, and a cooperative agreement, #H326P170001, from the Office of Special Education Programs, U.S. Department of Education. However, the content does not necessarily represent the policy of the U.S. Department of Education, and you should not assume endorsement by the Federal Government.</w:t>
            </w:r>
            <w:r>
              <w:t xml:space="preserve"> </w:t>
            </w:r>
            <w:proofErr w:type="spellStart"/>
            <w:r w:rsidRPr="00864C59">
              <w:t>DaSy</w:t>
            </w:r>
            <w:proofErr w:type="spellEnd"/>
            <w:r w:rsidRPr="00864C59">
              <w:t xml:space="preserve"> Center Project Officers: Meredith Miceli and Amy Bae</w:t>
            </w:r>
            <w:r>
              <w:t xml:space="preserve">. </w:t>
            </w:r>
            <w:proofErr w:type="spellStart"/>
            <w:r w:rsidRPr="00864C59">
              <w:t>ECTA</w:t>
            </w:r>
            <w:proofErr w:type="spellEnd"/>
            <w:r w:rsidRPr="00864C59">
              <w:t xml:space="preserve"> Center Project Officer: Julia Martin Eile</w:t>
            </w:r>
            <w:r>
              <w:t>.</w:t>
            </w:r>
          </w:p>
        </w:tc>
        <w:tc>
          <w:tcPr>
            <w:tcW w:w="1346" w:type="dxa"/>
            <w:tcBorders>
              <w:top w:val="nil"/>
            </w:tcBorders>
            <w:shd w:val="clear" w:color="auto" w:fill="auto"/>
          </w:tcPr>
          <w:p w14:paraId="2623FDE5" w14:textId="77777777" w:rsidR="00416424" w:rsidRDefault="00416424" w:rsidP="00416424">
            <w:pPr>
              <w:pStyle w:val="DaSyBriefTitle"/>
              <w:jc w:val="right"/>
            </w:pPr>
            <w:r>
              <w:rPr>
                <w:noProof/>
              </w:rPr>
              <w:drawing>
                <wp:inline distT="0" distB="0" distL="0" distR="0" wp14:anchorId="5C570ED8" wp14:editId="034739DB">
                  <wp:extent cx="708834" cy="590550"/>
                  <wp:effectExtent l="0" t="0" r="0" b="0"/>
                  <wp:docPr id="4" name="Picture 27" descr="IDEAS that Work. U.S. Office of Special Education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7" descr="IDEAS that Work. U.S. Office of Special Education Program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416424" w14:paraId="5AB881D8" w14:textId="77777777" w:rsidTr="0D2776B1">
        <w:tc>
          <w:tcPr>
            <w:tcW w:w="10211" w:type="dxa"/>
            <w:gridSpan w:val="3"/>
            <w:shd w:val="clear" w:color="auto" w:fill="auto"/>
          </w:tcPr>
          <w:p w14:paraId="3F41CF3F" w14:textId="23561CEC" w:rsidR="00416424" w:rsidRPr="00F52225" w:rsidRDefault="006F5FE1" w:rsidP="00F52225">
            <w:pPr>
              <w:pStyle w:val="DaSyBriefTitle"/>
              <w:spacing w:after="240"/>
              <w:jc w:val="center"/>
              <w:rPr>
                <w:color w:val="000000" w:themeColor="text1"/>
                <w:sz w:val="20"/>
                <w:szCs w:val="20"/>
              </w:rPr>
            </w:pPr>
            <w:r w:rsidRPr="006F5FE1">
              <w:rPr>
                <w:color w:val="000000" w:themeColor="text1"/>
                <w:sz w:val="20"/>
                <w:szCs w:val="20"/>
              </w:rPr>
              <w:t xml:space="preserve">Find out more at </w:t>
            </w:r>
            <w:hyperlink r:id="rId23" w:tooltip="DaSy Center website" w:history="1">
              <w:r w:rsidR="00CF7566">
                <w:rPr>
                  <w:rStyle w:val="Hyperlink"/>
                  <w:sz w:val="20"/>
                  <w:szCs w:val="20"/>
                </w:rPr>
                <w:t>dasyce</w:t>
              </w:r>
              <w:r w:rsidR="00CF7566" w:rsidRPr="00C82D01">
                <w:rPr>
                  <w:rStyle w:val="Hyperlink"/>
                  <w:sz w:val="20"/>
                  <w:szCs w:val="20"/>
                </w:rPr>
                <w:t>nt</w:t>
              </w:r>
              <w:r w:rsidR="00CF7566">
                <w:rPr>
                  <w:rStyle w:val="Hyperlink"/>
                  <w:sz w:val="20"/>
                  <w:szCs w:val="20"/>
                </w:rPr>
                <w:t>er.org</w:t>
              </w:r>
            </w:hyperlink>
            <w:r w:rsidRPr="006F5FE1">
              <w:rPr>
                <w:color w:val="000000" w:themeColor="text1"/>
                <w:sz w:val="20"/>
                <w:szCs w:val="20"/>
              </w:rPr>
              <w:t xml:space="preserve"> and </w:t>
            </w:r>
            <w:hyperlink r:id="rId24" w:tooltip="ECTA Center website" w:history="1">
              <w:r w:rsidRPr="0037750D">
                <w:rPr>
                  <w:rStyle w:val="Hyperlink"/>
                  <w:sz w:val="20"/>
                  <w:szCs w:val="20"/>
                </w:rPr>
                <w:t>ectacenter.org</w:t>
              </w:r>
            </w:hyperlink>
            <w:r w:rsidR="00416424" w:rsidRPr="00747512">
              <w:rPr>
                <w:color w:val="000000" w:themeColor="text1"/>
                <w:sz w:val="20"/>
                <w:szCs w:val="20"/>
              </w:rPr>
              <w:t>.</w:t>
            </w:r>
          </w:p>
        </w:tc>
      </w:tr>
    </w:tbl>
    <w:p w14:paraId="0C16F5D9" w14:textId="77777777" w:rsidR="00214EB3" w:rsidRPr="00F52225" w:rsidRDefault="00214EB3" w:rsidP="00F52225">
      <w:pPr>
        <w:pStyle w:val="DaSyText"/>
        <w:spacing w:before="0" w:after="0"/>
        <w:rPr>
          <w:sz w:val="4"/>
          <w:szCs w:val="4"/>
        </w:rPr>
      </w:pPr>
    </w:p>
    <w:sectPr w:rsidR="00214EB3" w:rsidRPr="00F52225" w:rsidSect="00C17EC5">
      <w:headerReference w:type="default" r:id="rId25"/>
      <w:footerReference w:type="even" r:id="rId26"/>
      <w:footerReference w:type="default" r:id="rId27"/>
      <w:headerReference w:type="first" r:id="rId28"/>
      <w:footerReference w:type="first" r:id="rId29"/>
      <w:pgSz w:w="12240" w:h="15840" w:code="1"/>
      <w:pgMar w:top="1152" w:right="1008" w:bottom="115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58AB7" w14:textId="77777777" w:rsidR="003605D2" w:rsidRDefault="003605D2">
      <w:pPr>
        <w:spacing w:after="0" w:line="240" w:lineRule="auto"/>
      </w:pPr>
      <w:r>
        <w:separator/>
      </w:r>
    </w:p>
  </w:endnote>
  <w:endnote w:type="continuationSeparator" w:id="0">
    <w:p w14:paraId="7C87A553" w14:textId="77777777" w:rsidR="003605D2" w:rsidRDefault="003605D2">
      <w:pPr>
        <w:spacing w:after="0" w:line="240" w:lineRule="auto"/>
      </w:pPr>
      <w:r>
        <w:continuationSeparator/>
      </w:r>
    </w:p>
  </w:endnote>
  <w:endnote w:type="continuationNotice" w:id="1">
    <w:p w14:paraId="400D5499" w14:textId="77777777" w:rsidR="003605D2" w:rsidRDefault="003605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AE54" w14:textId="165C85C4" w:rsidR="00662883" w:rsidRDefault="00662883" w:rsidP="009C4E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B189F97" w14:textId="77777777" w:rsidR="00662883" w:rsidRDefault="00662883" w:rsidP="006628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A9FE" w14:textId="087FFCF0" w:rsidR="00F56A57" w:rsidRPr="009A2295" w:rsidRDefault="00EA7333" w:rsidP="00662883">
    <w:pPr>
      <w:pStyle w:val="Footer"/>
      <w:tabs>
        <w:tab w:val="clear" w:pos="9360"/>
        <w:tab w:val="right" w:pos="10080"/>
      </w:tabs>
      <w:rPr>
        <w:rFonts w:asciiTheme="minorHAnsi" w:hAnsiTheme="minorHAnsi" w:cstheme="minorHAnsi"/>
      </w:rPr>
    </w:pPr>
    <w:r w:rsidRPr="009A2295">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03A2C8F3" wp14:editId="297B09B0">
              <wp:simplePos x="0" y="0"/>
              <wp:positionH relativeFrom="column">
                <wp:posOffset>-55879</wp:posOffset>
              </wp:positionH>
              <wp:positionV relativeFrom="paragraph">
                <wp:posOffset>-46567</wp:posOffset>
              </wp:positionV>
              <wp:extent cx="6604000" cy="0"/>
              <wp:effectExtent l="0" t="0" r="12700" b="12700"/>
              <wp:wrapNone/>
              <wp:docPr id="15" name="Straight Connector 1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044E7B" id="Straight Connector 15" o:spid="_x0000_s1026" alt="&quot; &quot;"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3.65pt" to="515.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" strokecolor="#154578" strokeweight=".5pt">
              <v:stroke joinstyle="miter"/>
            </v:line>
          </w:pict>
        </mc:Fallback>
      </mc:AlternateContent>
    </w:r>
    <w:r w:rsidR="00F52225" w:rsidRPr="00F52225">
      <w:rPr>
        <w:rFonts w:asciiTheme="minorHAnsi" w:hAnsiTheme="minorHAnsi" w:cstheme="minorHAnsi"/>
      </w:rPr>
      <w:t>APR Checklist</w:t>
    </w:r>
    <w:r w:rsidR="00544283">
      <w:rPr>
        <w:rFonts w:asciiTheme="minorHAnsi" w:hAnsiTheme="minorHAnsi" w:cstheme="minorHAnsi"/>
      </w:rPr>
      <w:t xml:space="preserve"> and Tips</w:t>
    </w:r>
    <w:r w:rsidR="00F52225" w:rsidRPr="00F52225">
      <w:rPr>
        <w:rFonts w:asciiTheme="minorHAnsi" w:hAnsiTheme="minorHAnsi" w:cstheme="minorHAnsi"/>
      </w:rPr>
      <w:t>—Indicator C-8A: Transition Plan</w:t>
    </w:r>
    <w:r w:rsidR="00662883" w:rsidRPr="009A2295">
      <w:rPr>
        <w:rFonts w:asciiTheme="minorHAnsi" w:hAnsiTheme="minorHAnsi" w:cstheme="minorHAnsi"/>
      </w:rPr>
      <w:tab/>
    </w:r>
    <w:sdt>
      <w:sdtPr>
        <w:rPr>
          <w:rStyle w:val="PageNumber"/>
          <w:rFonts w:asciiTheme="minorHAnsi" w:hAnsiTheme="minorHAnsi" w:cstheme="minorHAnsi"/>
        </w:rPr>
        <w:id w:val="770592757"/>
        <w:docPartObj>
          <w:docPartGallery w:val="Page Numbers (Bottom of Page)"/>
          <w:docPartUnique/>
        </w:docPartObj>
      </w:sdtPr>
      <w:sdtEndPr>
        <w:rPr>
          <w:rStyle w:val="PageNumber"/>
          <w:i w:val="0"/>
          <w:iCs/>
        </w:rPr>
      </w:sdtEndPr>
      <w:sdtContent>
        <w:r w:rsidR="00662883" w:rsidRPr="009A2295">
          <w:rPr>
            <w:rStyle w:val="PageNumber"/>
            <w:rFonts w:asciiTheme="minorHAnsi" w:hAnsiTheme="minorHAnsi" w:cstheme="minorHAnsi"/>
          </w:rPr>
          <w:tab/>
        </w:r>
        <w:r w:rsidR="00662883" w:rsidRPr="00355DE7">
          <w:rPr>
            <w:rStyle w:val="PageNumber"/>
            <w:rFonts w:asciiTheme="minorHAnsi" w:hAnsiTheme="minorHAnsi" w:cstheme="minorHAnsi"/>
            <w:i w:val="0"/>
            <w:iCs/>
          </w:rPr>
          <w:fldChar w:fldCharType="begin"/>
        </w:r>
        <w:r w:rsidR="00662883" w:rsidRPr="00355DE7">
          <w:rPr>
            <w:rStyle w:val="PageNumber"/>
            <w:rFonts w:asciiTheme="minorHAnsi" w:hAnsiTheme="minorHAnsi" w:cstheme="minorHAnsi"/>
            <w:i w:val="0"/>
            <w:iCs/>
          </w:rPr>
          <w:instrText xml:space="preserve"> PAGE </w:instrText>
        </w:r>
        <w:r w:rsidR="00662883" w:rsidRPr="00355DE7">
          <w:rPr>
            <w:rStyle w:val="PageNumber"/>
            <w:rFonts w:asciiTheme="minorHAnsi" w:hAnsiTheme="minorHAnsi" w:cstheme="minorHAnsi"/>
            <w:i w:val="0"/>
            <w:iCs/>
          </w:rPr>
          <w:fldChar w:fldCharType="separate"/>
        </w:r>
        <w:r w:rsidR="00662883" w:rsidRPr="00355DE7">
          <w:rPr>
            <w:rStyle w:val="PageNumber"/>
            <w:rFonts w:asciiTheme="minorHAnsi" w:hAnsiTheme="minorHAnsi" w:cstheme="minorHAnsi"/>
            <w:i w:val="0"/>
            <w:iCs/>
          </w:rPr>
          <w:t>2</w:t>
        </w:r>
        <w:r w:rsidR="00662883" w:rsidRPr="00355DE7">
          <w:rPr>
            <w:rStyle w:val="PageNumber"/>
            <w:rFonts w:asciiTheme="minorHAnsi" w:hAnsiTheme="minorHAnsi" w:cstheme="minorHAnsi"/>
            <w:i w:val="0"/>
            <w:iC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F0F7" w14:textId="211F53B2" w:rsidR="005828F1" w:rsidRDefault="00C20EB0" w:rsidP="005606E5">
    <w:pPr>
      <w:pStyle w:val="Footer"/>
      <w:ind w:right="360"/>
      <w:jc w:val="center"/>
    </w:pPr>
    <w:r>
      <w:rPr>
        <w:noProof/>
      </w:rPr>
      <mc:AlternateContent>
        <mc:Choice Requires="wps">
          <w:drawing>
            <wp:anchor distT="0" distB="0" distL="114300" distR="114300" simplePos="0" relativeHeight="251658240" behindDoc="0" locked="0" layoutInCell="1" allowOverlap="1" wp14:anchorId="33DE296D" wp14:editId="711FF0DF">
              <wp:simplePos x="0" y="0"/>
              <wp:positionH relativeFrom="column">
                <wp:posOffset>-55245</wp:posOffset>
              </wp:positionH>
              <wp:positionV relativeFrom="paragraph">
                <wp:posOffset>-5715</wp:posOffset>
              </wp:positionV>
              <wp:extent cx="6604000" cy="0"/>
              <wp:effectExtent l="0" t="0" r="12700" b="12700"/>
              <wp:wrapNone/>
              <wp:docPr id="5" name="Straight Connector 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C0D9C0" id="Straight Connector 5" o:spid="_x0000_s1026" alt="&quot; &quot;"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" strokecolor="#154578" strokeweight=".5pt">
              <v:stroke joinstyle="miter"/>
            </v:line>
          </w:pict>
        </mc:Fallback>
      </mc:AlternateContent>
    </w:r>
    <w:r>
      <w:rPr>
        <w:noProof/>
      </w:rPr>
      <w:drawing>
        <wp:anchor distT="0" distB="0" distL="114300" distR="114300" simplePos="0" relativeHeight="251658242" behindDoc="0" locked="0" layoutInCell="1" allowOverlap="1" wp14:anchorId="329235FD" wp14:editId="13CAB9D0">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A4780" w14:textId="77777777" w:rsidR="003605D2" w:rsidRDefault="003605D2">
      <w:pPr>
        <w:spacing w:after="0" w:line="240" w:lineRule="auto"/>
      </w:pPr>
      <w:r>
        <w:separator/>
      </w:r>
    </w:p>
  </w:footnote>
  <w:footnote w:type="continuationSeparator" w:id="0">
    <w:p w14:paraId="5AD9760C" w14:textId="77777777" w:rsidR="003605D2" w:rsidRDefault="003605D2">
      <w:pPr>
        <w:spacing w:after="0" w:line="240" w:lineRule="auto"/>
      </w:pPr>
      <w:r>
        <w:continuationSeparator/>
      </w:r>
    </w:p>
  </w:footnote>
  <w:footnote w:type="continuationNotice" w:id="1">
    <w:p w14:paraId="0B7295D3" w14:textId="77777777" w:rsidR="003605D2" w:rsidRDefault="003605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4" w:type="dxa"/>
        <w:right w:w="58" w:type="dxa"/>
      </w:tblCellMar>
      <w:tblLook w:val="04A0" w:firstRow="1" w:lastRow="0" w:firstColumn="1" w:lastColumn="0" w:noHBand="0" w:noVBand="1"/>
    </w:tblPr>
    <w:tblGrid>
      <w:gridCol w:w="2515"/>
      <w:gridCol w:w="7696"/>
    </w:tblGrid>
    <w:tr w:rsidR="00E96A82" w14:paraId="058ACB19" w14:textId="77777777" w:rsidTr="007B3464">
      <w:trPr>
        <w:trHeight w:val="684"/>
      </w:trPr>
      <w:tc>
        <w:tcPr>
          <w:tcW w:w="2515" w:type="dxa"/>
          <w:shd w:val="clear" w:color="auto" w:fill="auto"/>
          <w:vAlign w:val="bottom"/>
        </w:tcPr>
        <w:p w14:paraId="34832C23" w14:textId="4D8A0A1F" w:rsidR="00E96A82" w:rsidRDefault="00E96A82" w:rsidP="00F41C06">
          <w:pPr>
            <w:rPr>
              <w:noProof/>
            </w:rPr>
          </w:pPr>
        </w:p>
      </w:tc>
      <w:tc>
        <w:tcPr>
          <w:tcW w:w="7696" w:type="dxa"/>
          <w:shd w:val="clear" w:color="auto" w:fill="auto"/>
          <w:vAlign w:val="bottom"/>
        </w:tcPr>
        <w:p w14:paraId="27410C8A" w14:textId="4CDF9EE3" w:rsidR="00E96A82" w:rsidRPr="005F7157" w:rsidRDefault="0037750D" w:rsidP="0031265B">
          <w:pPr>
            <w:pStyle w:val="DaSyBriefDate"/>
            <w:framePr w:wrap="around"/>
          </w:pPr>
          <w:r>
            <w:rPr>
              <w:noProof/>
            </w:rPr>
            <w:drawing>
              <wp:inline distT="0" distB="0" distL="0" distR="0" wp14:anchorId="39DF51CB" wp14:editId="78FADDF1">
                <wp:extent cx="3033584" cy="457200"/>
                <wp:effectExtent l="0" t="0" r="1905" b="0"/>
                <wp:docPr id="1" name="Picture 1" descr="Logos: DaSy: The Center for IDEA Early Childhood Data Systems and ECTA:&#10;Early Childhood Technical Assistance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s: DaSy: The Center for IDEA Early Childhood Data Systems and ECTA:&#10;Early Childhood Technical Assistance Center "/>
                        <pic:cNvPicPr/>
                      </pic:nvPicPr>
                      <pic:blipFill>
                        <a:blip r:embed="rId1">
                          <a:extLst>
                            <a:ext uri="{28A0092B-C50C-407E-A947-70E740481C1C}">
                              <a14:useLocalDpi xmlns:a14="http://schemas.microsoft.com/office/drawing/2010/main" val="0"/>
                            </a:ext>
                          </a:extLst>
                        </a:blip>
                        <a:stretch>
                          <a:fillRect/>
                        </a:stretch>
                      </pic:blipFill>
                      <pic:spPr>
                        <a:xfrm>
                          <a:off x="0" y="0"/>
                          <a:ext cx="3033584" cy="457200"/>
                        </a:xfrm>
                        <a:prstGeom prst="rect">
                          <a:avLst/>
                        </a:prstGeom>
                      </pic:spPr>
                    </pic:pic>
                  </a:graphicData>
                </a:graphic>
              </wp:inline>
            </w:drawing>
          </w:r>
        </w:p>
      </w:tc>
    </w:tr>
  </w:tbl>
  <w:p w14:paraId="7B716117" w14:textId="7B83B6F4" w:rsidR="1A0D8686" w:rsidRPr="001E0165" w:rsidRDefault="1A0D8686" w:rsidP="00C333B5">
    <w:pPr>
      <w:pStyle w:val="Header"/>
      <w:jc w:val="right"/>
      <w:rPr>
        <w:rFonts w:ascii="Arial" w:hAnsi="Arial"/>
        <w:i w:val="0"/>
        <w:iC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7932" w14:textId="102EAA96" w:rsidR="0043284D" w:rsidRDefault="005D6193" w:rsidP="00D959E7">
    <w:pPr>
      <w:pStyle w:val="Header"/>
      <w:tabs>
        <w:tab w:val="clear" w:pos="4680"/>
        <w:tab w:val="clear" w:pos="9360"/>
        <w:tab w:val="left" w:pos="450"/>
        <w:tab w:val="right" w:pos="10170"/>
      </w:tabs>
      <w:jc w:val="right"/>
    </w:pPr>
    <w:r>
      <w:rPr>
        <w:noProof/>
      </w:rPr>
      <w:drawing>
        <wp:inline distT="0" distB="0" distL="0" distR="0" wp14:anchorId="54B648EF" wp14:editId="2349776C">
          <wp:extent cx="3033584" cy="457200"/>
          <wp:effectExtent l="0" t="0" r="1905" b="0"/>
          <wp:docPr id="6" name="Picture 6" descr="Logos: DaSy: The Center for IDEA Early Childhood Data Systems and ECTA:&#10;Early Childhood Technical Assistance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s: DaSy: The Center for IDEA Early Childhood Data Systems and ECTA:&#10;Early Childhood Technical Assistance Center "/>
                  <pic:cNvPicPr/>
                </pic:nvPicPr>
                <pic:blipFill>
                  <a:blip r:embed="rId1">
                    <a:extLst>
                      <a:ext uri="{28A0092B-C50C-407E-A947-70E740481C1C}">
                        <a14:useLocalDpi xmlns:a14="http://schemas.microsoft.com/office/drawing/2010/main" val="0"/>
                      </a:ext>
                    </a:extLst>
                  </a:blip>
                  <a:stretch>
                    <a:fillRect/>
                  </a:stretch>
                </pic:blipFill>
                <pic:spPr>
                  <a:xfrm>
                    <a:off x="0" y="0"/>
                    <a:ext cx="3033584"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ECDB"/>
    <w:multiLevelType w:val="hybridMultilevel"/>
    <w:tmpl w:val="47EC931A"/>
    <w:lvl w:ilvl="0" w:tplc="F432E03E">
      <w:start w:val="1"/>
      <w:numFmt w:val="bullet"/>
      <w:lvlText w:val=""/>
      <w:lvlJc w:val="left"/>
      <w:pPr>
        <w:ind w:left="720" w:hanging="360"/>
      </w:pPr>
      <w:rPr>
        <w:rFonts w:ascii="Symbol" w:hAnsi="Symbol" w:hint="default"/>
      </w:rPr>
    </w:lvl>
    <w:lvl w:ilvl="1" w:tplc="4086CE72">
      <w:start w:val="1"/>
      <w:numFmt w:val="bullet"/>
      <w:lvlText w:val="o"/>
      <w:lvlJc w:val="left"/>
      <w:pPr>
        <w:ind w:left="1440" w:hanging="360"/>
      </w:pPr>
      <w:rPr>
        <w:rFonts w:ascii="Courier New" w:hAnsi="Courier New" w:hint="default"/>
      </w:rPr>
    </w:lvl>
    <w:lvl w:ilvl="2" w:tplc="6E1CAE64">
      <w:start w:val="1"/>
      <w:numFmt w:val="bullet"/>
      <w:lvlText w:val=""/>
      <w:lvlJc w:val="left"/>
      <w:pPr>
        <w:ind w:left="2160" w:hanging="360"/>
      </w:pPr>
      <w:rPr>
        <w:rFonts w:ascii="Wingdings" w:hAnsi="Wingdings" w:hint="default"/>
      </w:rPr>
    </w:lvl>
    <w:lvl w:ilvl="3" w:tplc="A412C4B0">
      <w:start w:val="1"/>
      <w:numFmt w:val="bullet"/>
      <w:lvlText w:val=""/>
      <w:lvlJc w:val="left"/>
      <w:pPr>
        <w:ind w:left="2880" w:hanging="360"/>
      </w:pPr>
      <w:rPr>
        <w:rFonts w:ascii="Symbol" w:hAnsi="Symbol" w:hint="default"/>
      </w:rPr>
    </w:lvl>
    <w:lvl w:ilvl="4" w:tplc="1FDE0E8E">
      <w:start w:val="1"/>
      <w:numFmt w:val="bullet"/>
      <w:lvlText w:val="o"/>
      <w:lvlJc w:val="left"/>
      <w:pPr>
        <w:ind w:left="3600" w:hanging="360"/>
      </w:pPr>
      <w:rPr>
        <w:rFonts w:ascii="Courier New" w:hAnsi="Courier New" w:hint="default"/>
      </w:rPr>
    </w:lvl>
    <w:lvl w:ilvl="5" w:tplc="9E161AAC">
      <w:start w:val="1"/>
      <w:numFmt w:val="bullet"/>
      <w:lvlText w:val=""/>
      <w:lvlJc w:val="left"/>
      <w:pPr>
        <w:ind w:left="4320" w:hanging="360"/>
      </w:pPr>
      <w:rPr>
        <w:rFonts w:ascii="Wingdings" w:hAnsi="Wingdings" w:hint="default"/>
      </w:rPr>
    </w:lvl>
    <w:lvl w:ilvl="6" w:tplc="BF26CDD8">
      <w:start w:val="1"/>
      <w:numFmt w:val="bullet"/>
      <w:lvlText w:val=""/>
      <w:lvlJc w:val="left"/>
      <w:pPr>
        <w:ind w:left="5040" w:hanging="360"/>
      </w:pPr>
      <w:rPr>
        <w:rFonts w:ascii="Symbol" w:hAnsi="Symbol" w:hint="default"/>
      </w:rPr>
    </w:lvl>
    <w:lvl w:ilvl="7" w:tplc="4D22A774">
      <w:start w:val="1"/>
      <w:numFmt w:val="bullet"/>
      <w:lvlText w:val="o"/>
      <w:lvlJc w:val="left"/>
      <w:pPr>
        <w:ind w:left="5760" w:hanging="360"/>
      </w:pPr>
      <w:rPr>
        <w:rFonts w:ascii="Courier New" w:hAnsi="Courier New" w:hint="default"/>
      </w:rPr>
    </w:lvl>
    <w:lvl w:ilvl="8" w:tplc="99F4B290">
      <w:start w:val="1"/>
      <w:numFmt w:val="bullet"/>
      <w:lvlText w:val=""/>
      <w:lvlJc w:val="left"/>
      <w:pPr>
        <w:ind w:left="6480" w:hanging="360"/>
      </w:pPr>
      <w:rPr>
        <w:rFonts w:ascii="Wingdings" w:hAnsi="Wingdings" w:hint="default"/>
      </w:rPr>
    </w:lvl>
  </w:abstractNum>
  <w:abstractNum w:abstractNumId="1" w15:restartNumberingAfterBreak="0">
    <w:nsid w:val="04027BE0"/>
    <w:multiLevelType w:val="hybridMultilevel"/>
    <w:tmpl w:val="CAA21CBA"/>
    <w:lvl w:ilvl="0" w:tplc="10EEE516">
      <w:start w:val="1"/>
      <w:numFmt w:val="upperLetter"/>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48E3A4C"/>
    <w:multiLevelType w:val="hybridMultilevel"/>
    <w:tmpl w:val="F6B0653E"/>
    <w:lvl w:ilvl="0" w:tplc="04090015">
      <w:start w:val="1"/>
      <w:numFmt w:val="upperLetter"/>
      <w:pStyle w:val="DaSyNumberedListL1"/>
      <w:lvlText w:val="%1."/>
      <w:lvlJc w:val="left"/>
      <w:pPr>
        <w:ind w:left="720" w:hanging="360"/>
      </w:pPr>
    </w:lvl>
    <w:lvl w:ilvl="1" w:tplc="C0D06BFE">
      <w:start w:val="1"/>
      <w:numFmt w:val="lowerLetter"/>
      <w:pStyle w:val="DasyNumberedList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4" w15:restartNumberingAfterBreak="0">
    <w:nsid w:val="169F14A0"/>
    <w:multiLevelType w:val="hybridMultilevel"/>
    <w:tmpl w:val="877059DA"/>
    <w:lvl w:ilvl="0" w:tplc="18B0674E">
      <w:start w:val="1"/>
      <w:numFmt w:val="lowerLetter"/>
      <w:pStyle w:val="DaSyTableNumLis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CBE0C00"/>
    <w:multiLevelType w:val="hybridMultilevel"/>
    <w:tmpl w:val="C902F3BC"/>
    <w:lvl w:ilvl="0" w:tplc="FDFAF6CC">
      <w:start w:val="1"/>
      <w:numFmt w:val="bullet"/>
      <w:lvlText w:val=""/>
      <w:lvlJc w:val="left"/>
      <w:pPr>
        <w:ind w:left="720" w:hanging="360"/>
      </w:pPr>
      <w:rPr>
        <w:rFonts w:ascii="Symbol" w:hAnsi="Symbol" w:hint="default"/>
      </w:rPr>
    </w:lvl>
    <w:lvl w:ilvl="1" w:tplc="9434287A">
      <w:start w:val="1"/>
      <w:numFmt w:val="bullet"/>
      <w:lvlText w:val="o"/>
      <w:lvlJc w:val="left"/>
      <w:pPr>
        <w:ind w:left="1440" w:hanging="360"/>
      </w:pPr>
      <w:rPr>
        <w:rFonts w:ascii="Courier New" w:hAnsi="Courier New" w:hint="default"/>
      </w:rPr>
    </w:lvl>
    <w:lvl w:ilvl="2" w:tplc="59D22306">
      <w:start w:val="1"/>
      <w:numFmt w:val="bullet"/>
      <w:lvlText w:val=""/>
      <w:lvlJc w:val="left"/>
      <w:pPr>
        <w:ind w:left="2160" w:hanging="360"/>
      </w:pPr>
      <w:rPr>
        <w:rFonts w:ascii="Wingdings" w:hAnsi="Wingdings" w:hint="default"/>
      </w:rPr>
    </w:lvl>
    <w:lvl w:ilvl="3" w:tplc="22020602">
      <w:start w:val="1"/>
      <w:numFmt w:val="bullet"/>
      <w:lvlText w:val=""/>
      <w:lvlJc w:val="left"/>
      <w:pPr>
        <w:ind w:left="2880" w:hanging="360"/>
      </w:pPr>
      <w:rPr>
        <w:rFonts w:ascii="Symbol" w:hAnsi="Symbol" w:hint="default"/>
      </w:rPr>
    </w:lvl>
    <w:lvl w:ilvl="4" w:tplc="E708D448">
      <w:start w:val="1"/>
      <w:numFmt w:val="bullet"/>
      <w:lvlText w:val="o"/>
      <w:lvlJc w:val="left"/>
      <w:pPr>
        <w:ind w:left="3600" w:hanging="360"/>
      </w:pPr>
      <w:rPr>
        <w:rFonts w:ascii="Courier New" w:hAnsi="Courier New" w:hint="default"/>
      </w:rPr>
    </w:lvl>
    <w:lvl w:ilvl="5" w:tplc="6F6865DC">
      <w:start w:val="1"/>
      <w:numFmt w:val="bullet"/>
      <w:lvlText w:val=""/>
      <w:lvlJc w:val="left"/>
      <w:pPr>
        <w:ind w:left="4320" w:hanging="360"/>
      </w:pPr>
      <w:rPr>
        <w:rFonts w:ascii="Wingdings" w:hAnsi="Wingdings" w:hint="default"/>
      </w:rPr>
    </w:lvl>
    <w:lvl w:ilvl="6" w:tplc="2B00172C">
      <w:start w:val="1"/>
      <w:numFmt w:val="bullet"/>
      <w:lvlText w:val=""/>
      <w:lvlJc w:val="left"/>
      <w:pPr>
        <w:ind w:left="5040" w:hanging="360"/>
      </w:pPr>
      <w:rPr>
        <w:rFonts w:ascii="Symbol" w:hAnsi="Symbol" w:hint="default"/>
      </w:rPr>
    </w:lvl>
    <w:lvl w:ilvl="7" w:tplc="54F844B8">
      <w:start w:val="1"/>
      <w:numFmt w:val="bullet"/>
      <w:lvlText w:val="o"/>
      <w:lvlJc w:val="left"/>
      <w:pPr>
        <w:ind w:left="5760" w:hanging="360"/>
      </w:pPr>
      <w:rPr>
        <w:rFonts w:ascii="Courier New" w:hAnsi="Courier New" w:hint="default"/>
      </w:rPr>
    </w:lvl>
    <w:lvl w:ilvl="8" w:tplc="CBA29F56">
      <w:start w:val="1"/>
      <w:numFmt w:val="bullet"/>
      <w:lvlText w:val=""/>
      <w:lvlJc w:val="left"/>
      <w:pPr>
        <w:ind w:left="6480" w:hanging="360"/>
      </w:pPr>
      <w:rPr>
        <w:rFonts w:ascii="Wingdings" w:hAnsi="Wingdings" w:hint="default"/>
      </w:rPr>
    </w:lvl>
  </w:abstractNum>
  <w:abstractNum w:abstractNumId="6" w15:restartNumberingAfterBreak="0">
    <w:nsid w:val="2CE62F60"/>
    <w:multiLevelType w:val="hybridMultilevel"/>
    <w:tmpl w:val="FEDCED3C"/>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7"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8" w15:restartNumberingAfterBreak="0">
    <w:nsid w:val="34E20A65"/>
    <w:multiLevelType w:val="hybridMultilevel"/>
    <w:tmpl w:val="39E8F5A0"/>
    <w:lvl w:ilvl="0" w:tplc="86AABF0C">
      <w:start w:val="1"/>
      <w:numFmt w:val="lowerRoman"/>
      <w:pStyle w:val="DaSyTablenumlistsub"/>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560661"/>
    <w:multiLevelType w:val="hybridMultilevel"/>
    <w:tmpl w:val="08B8B46A"/>
    <w:lvl w:ilvl="0" w:tplc="8C586E24">
      <w:start w:val="1"/>
      <w:numFmt w:val="bullet"/>
      <w:pStyle w:val="Bullet4"/>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270309986">
    <w:abstractNumId w:val="7"/>
  </w:num>
  <w:num w:numId="2" w16cid:durableId="2005744312">
    <w:abstractNumId w:val="6"/>
  </w:num>
  <w:num w:numId="3" w16cid:durableId="807165121">
    <w:abstractNumId w:val="3"/>
  </w:num>
  <w:num w:numId="4" w16cid:durableId="1746731175">
    <w:abstractNumId w:val="9"/>
  </w:num>
  <w:num w:numId="5" w16cid:durableId="416558687">
    <w:abstractNumId w:val="2"/>
  </w:num>
  <w:num w:numId="6" w16cid:durableId="87502569">
    <w:abstractNumId w:val="10"/>
  </w:num>
  <w:num w:numId="7" w16cid:durableId="1101026024">
    <w:abstractNumId w:val="4"/>
  </w:num>
  <w:num w:numId="8" w16cid:durableId="445808573">
    <w:abstractNumId w:val="4"/>
    <w:lvlOverride w:ilvl="0">
      <w:startOverride w:val="1"/>
    </w:lvlOverride>
  </w:num>
  <w:num w:numId="9" w16cid:durableId="1131941792">
    <w:abstractNumId w:val="4"/>
    <w:lvlOverride w:ilvl="0">
      <w:startOverride w:val="1"/>
    </w:lvlOverride>
  </w:num>
  <w:num w:numId="10" w16cid:durableId="738093776">
    <w:abstractNumId w:val="4"/>
    <w:lvlOverride w:ilvl="0">
      <w:startOverride w:val="1"/>
    </w:lvlOverride>
  </w:num>
  <w:num w:numId="11" w16cid:durableId="257060299">
    <w:abstractNumId w:val="4"/>
    <w:lvlOverride w:ilvl="0">
      <w:startOverride w:val="1"/>
    </w:lvlOverride>
  </w:num>
  <w:num w:numId="12" w16cid:durableId="810294446">
    <w:abstractNumId w:val="8"/>
  </w:num>
  <w:num w:numId="13" w16cid:durableId="639461647">
    <w:abstractNumId w:val="8"/>
    <w:lvlOverride w:ilvl="0">
      <w:startOverride w:val="1"/>
    </w:lvlOverride>
  </w:num>
  <w:num w:numId="14" w16cid:durableId="1897355256">
    <w:abstractNumId w:val="4"/>
    <w:lvlOverride w:ilvl="0">
      <w:startOverride w:val="1"/>
    </w:lvlOverride>
  </w:num>
  <w:num w:numId="15" w16cid:durableId="1020279556">
    <w:abstractNumId w:val="1"/>
  </w:num>
  <w:num w:numId="16" w16cid:durableId="1101142472">
    <w:abstractNumId w:val="0"/>
  </w:num>
  <w:num w:numId="17" w16cid:durableId="1138843260">
    <w:abstractNumId w:val="5"/>
  </w:num>
  <w:num w:numId="18" w16cid:durableId="1273778876">
    <w:abstractNumId w:val="4"/>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107E9"/>
    <w:rsid w:val="00012B71"/>
    <w:rsid w:val="000167C7"/>
    <w:rsid w:val="00022388"/>
    <w:rsid w:val="00022AF6"/>
    <w:rsid w:val="0003073F"/>
    <w:rsid w:val="00030B37"/>
    <w:rsid w:val="0003128B"/>
    <w:rsid w:val="000335C5"/>
    <w:rsid w:val="00036AB7"/>
    <w:rsid w:val="00041BD5"/>
    <w:rsid w:val="00043FA3"/>
    <w:rsid w:val="00047804"/>
    <w:rsid w:val="00050733"/>
    <w:rsid w:val="00054948"/>
    <w:rsid w:val="00056EB2"/>
    <w:rsid w:val="00057183"/>
    <w:rsid w:val="00060FCF"/>
    <w:rsid w:val="00071008"/>
    <w:rsid w:val="00080FE0"/>
    <w:rsid w:val="00087466"/>
    <w:rsid w:val="00090AC5"/>
    <w:rsid w:val="000928B7"/>
    <w:rsid w:val="00093D04"/>
    <w:rsid w:val="000947E4"/>
    <w:rsid w:val="00094A14"/>
    <w:rsid w:val="000A0DEC"/>
    <w:rsid w:val="000A1061"/>
    <w:rsid w:val="000A1884"/>
    <w:rsid w:val="000A4123"/>
    <w:rsid w:val="000A45B9"/>
    <w:rsid w:val="000A45C9"/>
    <w:rsid w:val="000A59D4"/>
    <w:rsid w:val="000A76A0"/>
    <w:rsid w:val="000B1515"/>
    <w:rsid w:val="000B4073"/>
    <w:rsid w:val="000B4E21"/>
    <w:rsid w:val="000B60C2"/>
    <w:rsid w:val="000C5175"/>
    <w:rsid w:val="000C675A"/>
    <w:rsid w:val="000C7D90"/>
    <w:rsid w:val="000D2033"/>
    <w:rsid w:val="000D39AC"/>
    <w:rsid w:val="000D6209"/>
    <w:rsid w:val="000E2D77"/>
    <w:rsid w:val="000E3F6C"/>
    <w:rsid w:val="000E473F"/>
    <w:rsid w:val="000F08E1"/>
    <w:rsid w:val="000F1669"/>
    <w:rsid w:val="000F372A"/>
    <w:rsid w:val="000F3E04"/>
    <w:rsid w:val="000F435E"/>
    <w:rsid w:val="000F7815"/>
    <w:rsid w:val="0010396C"/>
    <w:rsid w:val="00103AAC"/>
    <w:rsid w:val="00104DC2"/>
    <w:rsid w:val="00105B38"/>
    <w:rsid w:val="0011494F"/>
    <w:rsid w:val="00115853"/>
    <w:rsid w:val="0011602D"/>
    <w:rsid w:val="001213CA"/>
    <w:rsid w:val="00123FE4"/>
    <w:rsid w:val="00125839"/>
    <w:rsid w:val="00131A49"/>
    <w:rsid w:val="00132E8A"/>
    <w:rsid w:val="00133193"/>
    <w:rsid w:val="00141A64"/>
    <w:rsid w:val="001428D0"/>
    <w:rsid w:val="001515D8"/>
    <w:rsid w:val="0015457A"/>
    <w:rsid w:val="001568B6"/>
    <w:rsid w:val="00156B97"/>
    <w:rsid w:val="001606FB"/>
    <w:rsid w:val="00161E98"/>
    <w:rsid w:val="00167E63"/>
    <w:rsid w:val="001764D9"/>
    <w:rsid w:val="0017660E"/>
    <w:rsid w:val="0018316B"/>
    <w:rsid w:val="00192EDE"/>
    <w:rsid w:val="00196B44"/>
    <w:rsid w:val="001A13FF"/>
    <w:rsid w:val="001A62B6"/>
    <w:rsid w:val="001A62EB"/>
    <w:rsid w:val="001B1269"/>
    <w:rsid w:val="001B26E0"/>
    <w:rsid w:val="001B4FBB"/>
    <w:rsid w:val="001B7BD5"/>
    <w:rsid w:val="001B7E64"/>
    <w:rsid w:val="001C5155"/>
    <w:rsid w:val="001C56AC"/>
    <w:rsid w:val="001C5F41"/>
    <w:rsid w:val="001C7151"/>
    <w:rsid w:val="001E00E3"/>
    <w:rsid w:val="001E0165"/>
    <w:rsid w:val="001E0354"/>
    <w:rsid w:val="001E1BC0"/>
    <w:rsid w:val="001E6152"/>
    <w:rsid w:val="001E7D73"/>
    <w:rsid w:val="001F110C"/>
    <w:rsid w:val="001F3659"/>
    <w:rsid w:val="001F3EE6"/>
    <w:rsid w:val="001F497F"/>
    <w:rsid w:val="001F588D"/>
    <w:rsid w:val="001F5966"/>
    <w:rsid w:val="001F6A1A"/>
    <w:rsid w:val="002039E7"/>
    <w:rsid w:val="00211E8E"/>
    <w:rsid w:val="00214B0A"/>
    <w:rsid w:val="00214DD3"/>
    <w:rsid w:val="00214EB3"/>
    <w:rsid w:val="00216949"/>
    <w:rsid w:val="002177BA"/>
    <w:rsid w:val="00221431"/>
    <w:rsid w:val="002226D2"/>
    <w:rsid w:val="00231B19"/>
    <w:rsid w:val="00240AB0"/>
    <w:rsid w:val="002429EB"/>
    <w:rsid w:val="00251113"/>
    <w:rsid w:val="0025253B"/>
    <w:rsid w:val="00253188"/>
    <w:rsid w:val="002635BD"/>
    <w:rsid w:val="0026378C"/>
    <w:rsid w:val="00265FC5"/>
    <w:rsid w:val="00266A1F"/>
    <w:rsid w:val="00270957"/>
    <w:rsid w:val="00274BC1"/>
    <w:rsid w:val="00280BC4"/>
    <w:rsid w:val="00283020"/>
    <w:rsid w:val="00284790"/>
    <w:rsid w:val="0028489A"/>
    <w:rsid w:val="00284A45"/>
    <w:rsid w:val="00287565"/>
    <w:rsid w:val="00290CA8"/>
    <w:rsid w:val="00291610"/>
    <w:rsid w:val="002924D3"/>
    <w:rsid w:val="0029364E"/>
    <w:rsid w:val="002A0D31"/>
    <w:rsid w:val="002A270F"/>
    <w:rsid w:val="002A3D4F"/>
    <w:rsid w:val="002A7234"/>
    <w:rsid w:val="002B0756"/>
    <w:rsid w:val="002B1A4C"/>
    <w:rsid w:val="002B2192"/>
    <w:rsid w:val="002B33CA"/>
    <w:rsid w:val="002B405A"/>
    <w:rsid w:val="002C1BF3"/>
    <w:rsid w:val="002C39FF"/>
    <w:rsid w:val="002C4B48"/>
    <w:rsid w:val="002CF626"/>
    <w:rsid w:val="002D3F84"/>
    <w:rsid w:val="002D6F64"/>
    <w:rsid w:val="002E35B6"/>
    <w:rsid w:val="002E450E"/>
    <w:rsid w:val="002E6581"/>
    <w:rsid w:val="002F165B"/>
    <w:rsid w:val="002F29FF"/>
    <w:rsid w:val="002F3AD9"/>
    <w:rsid w:val="002F3F90"/>
    <w:rsid w:val="002F411A"/>
    <w:rsid w:val="002F4402"/>
    <w:rsid w:val="002F7535"/>
    <w:rsid w:val="002F776A"/>
    <w:rsid w:val="00300388"/>
    <w:rsid w:val="003009EF"/>
    <w:rsid w:val="003029D9"/>
    <w:rsid w:val="003053D6"/>
    <w:rsid w:val="0031265B"/>
    <w:rsid w:val="00327B5F"/>
    <w:rsid w:val="00332964"/>
    <w:rsid w:val="00332C21"/>
    <w:rsid w:val="00333E40"/>
    <w:rsid w:val="0033489B"/>
    <w:rsid w:val="00334AFD"/>
    <w:rsid w:val="00335B4A"/>
    <w:rsid w:val="00336704"/>
    <w:rsid w:val="003372BC"/>
    <w:rsid w:val="003451F7"/>
    <w:rsid w:val="00347C10"/>
    <w:rsid w:val="00347E33"/>
    <w:rsid w:val="0035029E"/>
    <w:rsid w:val="00355DE7"/>
    <w:rsid w:val="00356C60"/>
    <w:rsid w:val="003605D2"/>
    <w:rsid w:val="00365A61"/>
    <w:rsid w:val="003671DA"/>
    <w:rsid w:val="00371563"/>
    <w:rsid w:val="0037750D"/>
    <w:rsid w:val="003834F7"/>
    <w:rsid w:val="00396601"/>
    <w:rsid w:val="00397FF5"/>
    <w:rsid w:val="003A1608"/>
    <w:rsid w:val="003A26AB"/>
    <w:rsid w:val="003A6085"/>
    <w:rsid w:val="003B66DF"/>
    <w:rsid w:val="003C2F45"/>
    <w:rsid w:val="003C412E"/>
    <w:rsid w:val="003C6BCB"/>
    <w:rsid w:val="003C78B1"/>
    <w:rsid w:val="003D2E40"/>
    <w:rsid w:val="003D416B"/>
    <w:rsid w:val="003E3603"/>
    <w:rsid w:val="003E3AE6"/>
    <w:rsid w:val="003E5ADE"/>
    <w:rsid w:val="003E6252"/>
    <w:rsid w:val="003E75CB"/>
    <w:rsid w:val="003F719C"/>
    <w:rsid w:val="00400754"/>
    <w:rsid w:val="00403AF4"/>
    <w:rsid w:val="004068EE"/>
    <w:rsid w:val="0041031C"/>
    <w:rsid w:val="00410A19"/>
    <w:rsid w:val="00412A83"/>
    <w:rsid w:val="00414717"/>
    <w:rsid w:val="00416278"/>
    <w:rsid w:val="00416424"/>
    <w:rsid w:val="004171C6"/>
    <w:rsid w:val="004175E6"/>
    <w:rsid w:val="00421DD6"/>
    <w:rsid w:val="004227C4"/>
    <w:rsid w:val="00423F0C"/>
    <w:rsid w:val="00423FC5"/>
    <w:rsid w:val="004257B2"/>
    <w:rsid w:val="004272E3"/>
    <w:rsid w:val="0042748C"/>
    <w:rsid w:val="00427744"/>
    <w:rsid w:val="0043061B"/>
    <w:rsid w:val="0043284D"/>
    <w:rsid w:val="0044007A"/>
    <w:rsid w:val="004400C2"/>
    <w:rsid w:val="00443620"/>
    <w:rsid w:val="004437BC"/>
    <w:rsid w:val="004440FC"/>
    <w:rsid w:val="004477F2"/>
    <w:rsid w:val="00454304"/>
    <w:rsid w:val="00455203"/>
    <w:rsid w:val="0045624C"/>
    <w:rsid w:val="004564EE"/>
    <w:rsid w:val="00461996"/>
    <w:rsid w:val="00480312"/>
    <w:rsid w:val="0048091A"/>
    <w:rsid w:val="00482394"/>
    <w:rsid w:val="00483E27"/>
    <w:rsid w:val="00484703"/>
    <w:rsid w:val="00490B5A"/>
    <w:rsid w:val="00492054"/>
    <w:rsid w:val="00492C7A"/>
    <w:rsid w:val="004A0525"/>
    <w:rsid w:val="004A15DE"/>
    <w:rsid w:val="004A254F"/>
    <w:rsid w:val="004A6DA3"/>
    <w:rsid w:val="004ACF47"/>
    <w:rsid w:val="004B1194"/>
    <w:rsid w:val="004B4F64"/>
    <w:rsid w:val="004B6580"/>
    <w:rsid w:val="004B7AE3"/>
    <w:rsid w:val="004C04C9"/>
    <w:rsid w:val="004C312C"/>
    <w:rsid w:val="004C517A"/>
    <w:rsid w:val="004D228B"/>
    <w:rsid w:val="004D41E6"/>
    <w:rsid w:val="004D60AA"/>
    <w:rsid w:val="004E3D19"/>
    <w:rsid w:val="004F1C59"/>
    <w:rsid w:val="004F3913"/>
    <w:rsid w:val="004F441F"/>
    <w:rsid w:val="004F7D53"/>
    <w:rsid w:val="00500D28"/>
    <w:rsid w:val="005011A9"/>
    <w:rsid w:val="00504ADA"/>
    <w:rsid w:val="005055BC"/>
    <w:rsid w:val="005072FE"/>
    <w:rsid w:val="00515987"/>
    <w:rsid w:val="0051738C"/>
    <w:rsid w:val="00520A07"/>
    <w:rsid w:val="005216F1"/>
    <w:rsid w:val="00526E3B"/>
    <w:rsid w:val="0053284F"/>
    <w:rsid w:val="00533B85"/>
    <w:rsid w:val="00540FF3"/>
    <w:rsid w:val="00542783"/>
    <w:rsid w:val="005430A7"/>
    <w:rsid w:val="00544283"/>
    <w:rsid w:val="00544336"/>
    <w:rsid w:val="00550B3C"/>
    <w:rsid w:val="00556290"/>
    <w:rsid w:val="005606E5"/>
    <w:rsid w:val="00561BEE"/>
    <w:rsid w:val="0056268A"/>
    <w:rsid w:val="00566157"/>
    <w:rsid w:val="0057065F"/>
    <w:rsid w:val="00570A19"/>
    <w:rsid w:val="005828F1"/>
    <w:rsid w:val="00590862"/>
    <w:rsid w:val="0059103B"/>
    <w:rsid w:val="005925E5"/>
    <w:rsid w:val="00592616"/>
    <w:rsid w:val="00592B37"/>
    <w:rsid w:val="005972AE"/>
    <w:rsid w:val="00597C91"/>
    <w:rsid w:val="005A22CF"/>
    <w:rsid w:val="005A720F"/>
    <w:rsid w:val="005B28A1"/>
    <w:rsid w:val="005B5F15"/>
    <w:rsid w:val="005D4BB9"/>
    <w:rsid w:val="005D4BF5"/>
    <w:rsid w:val="005D6193"/>
    <w:rsid w:val="005D65E9"/>
    <w:rsid w:val="005E07DF"/>
    <w:rsid w:val="005E2454"/>
    <w:rsid w:val="005E2D54"/>
    <w:rsid w:val="005F338A"/>
    <w:rsid w:val="005F3C1F"/>
    <w:rsid w:val="005F6989"/>
    <w:rsid w:val="00601D70"/>
    <w:rsid w:val="00605B11"/>
    <w:rsid w:val="006103FA"/>
    <w:rsid w:val="00611D41"/>
    <w:rsid w:val="00612B10"/>
    <w:rsid w:val="00615002"/>
    <w:rsid w:val="0062216A"/>
    <w:rsid w:val="006221A4"/>
    <w:rsid w:val="006226E7"/>
    <w:rsid w:val="006243DA"/>
    <w:rsid w:val="00626080"/>
    <w:rsid w:val="00626CB2"/>
    <w:rsid w:val="006301E1"/>
    <w:rsid w:val="00630766"/>
    <w:rsid w:val="006321D1"/>
    <w:rsid w:val="00632728"/>
    <w:rsid w:val="006329B9"/>
    <w:rsid w:val="006363A0"/>
    <w:rsid w:val="00637D90"/>
    <w:rsid w:val="00642DD2"/>
    <w:rsid w:val="006449DD"/>
    <w:rsid w:val="00649485"/>
    <w:rsid w:val="006522D5"/>
    <w:rsid w:val="00652384"/>
    <w:rsid w:val="00655C3F"/>
    <w:rsid w:val="00656BC5"/>
    <w:rsid w:val="00661312"/>
    <w:rsid w:val="00662883"/>
    <w:rsid w:val="00662AFF"/>
    <w:rsid w:val="00670FA4"/>
    <w:rsid w:val="00676C5B"/>
    <w:rsid w:val="00680901"/>
    <w:rsid w:val="00681578"/>
    <w:rsid w:val="00681AA7"/>
    <w:rsid w:val="00682271"/>
    <w:rsid w:val="0068351E"/>
    <w:rsid w:val="006900C7"/>
    <w:rsid w:val="0069017C"/>
    <w:rsid w:val="006903D8"/>
    <w:rsid w:val="00691FDD"/>
    <w:rsid w:val="00692275"/>
    <w:rsid w:val="0069256A"/>
    <w:rsid w:val="00693451"/>
    <w:rsid w:val="0069771B"/>
    <w:rsid w:val="006A1E16"/>
    <w:rsid w:val="006A48AB"/>
    <w:rsid w:val="006A5655"/>
    <w:rsid w:val="006A6D30"/>
    <w:rsid w:val="006A79DB"/>
    <w:rsid w:val="006A7DE3"/>
    <w:rsid w:val="006B05AA"/>
    <w:rsid w:val="006C25B1"/>
    <w:rsid w:val="006C27FE"/>
    <w:rsid w:val="006C2FC1"/>
    <w:rsid w:val="006C3CD2"/>
    <w:rsid w:val="006C3EE1"/>
    <w:rsid w:val="006D3C8B"/>
    <w:rsid w:val="006E7C81"/>
    <w:rsid w:val="006F0B83"/>
    <w:rsid w:val="006F0FE4"/>
    <w:rsid w:val="006F1D32"/>
    <w:rsid w:val="006F5FE1"/>
    <w:rsid w:val="006F602B"/>
    <w:rsid w:val="006F640B"/>
    <w:rsid w:val="006F6C10"/>
    <w:rsid w:val="00706453"/>
    <w:rsid w:val="007077CE"/>
    <w:rsid w:val="00710FD8"/>
    <w:rsid w:val="00711D29"/>
    <w:rsid w:val="00716656"/>
    <w:rsid w:val="00716F75"/>
    <w:rsid w:val="007207D2"/>
    <w:rsid w:val="007259B5"/>
    <w:rsid w:val="00730C7E"/>
    <w:rsid w:val="007316AE"/>
    <w:rsid w:val="0073176F"/>
    <w:rsid w:val="0073446B"/>
    <w:rsid w:val="007406E4"/>
    <w:rsid w:val="0074110B"/>
    <w:rsid w:val="00744CDB"/>
    <w:rsid w:val="0074586E"/>
    <w:rsid w:val="00745BCD"/>
    <w:rsid w:val="00746D32"/>
    <w:rsid w:val="007475E7"/>
    <w:rsid w:val="00752112"/>
    <w:rsid w:val="00752DF1"/>
    <w:rsid w:val="007535C1"/>
    <w:rsid w:val="00757AB7"/>
    <w:rsid w:val="00761C75"/>
    <w:rsid w:val="00765539"/>
    <w:rsid w:val="007657B3"/>
    <w:rsid w:val="00765914"/>
    <w:rsid w:val="00774D2C"/>
    <w:rsid w:val="007773C3"/>
    <w:rsid w:val="0078005F"/>
    <w:rsid w:val="00783D00"/>
    <w:rsid w:val="00792D77"/>
    <w:rsid w:val="0079776D"/>
    <w:rsid w:val="00797C7D"/>
    <w:rsid w:val="007A1F09"/>
    <w:rsid w:val="007A2C08"/>
    <w:rsid w:val="007A4C02"/>
    <w:rsid w:val="007A4E54"/>
    <w:rsid w:val="007A57B9"/>
    <w:rsid w:val="007B3464"/>
    <w:rsid w:val="007B3C56"/>
    <w:rsid w:val="007B7C13"/>
    <w:rsid w:val="007C091C"/>
    <w:rsid w:val="007C69B1"/>
    <w:rsid w:val="007D0098"/>
    <w:rsid w:val="007D300D"/>
    <w:rsid w:val="007D6802"/>
    <w:rsid w:val="007E13F5"/>
    <w:rsid w:val="007E217B"/>
    <w:rsid w:val="007E6CE5"/>
    <w:rsid w:val="00802067"/>
    <w:rsid w:val="00802BEC"/>
    <w:rsid w:val="0081080B"/>
    <w:rsid w:val="008126B4"/>
    <w:rsid w:val="00816490"/>
    <w:rsid w:val="00816C81"/>
    <w:rsid w:val="00817937"/>
    <w:rsid w:val="00825DCA"/>
    <w:rsid w:val="0082728A"/>
    <w:rsid w:val="00827466"/>
    <w:rsid w:val="00832D1C"/>
    <w:rsid w:val="008353A5"/>
    <w:rsid w:val="008373AE"/>
    <w:rsid w:val="00841F9F"/>
    <w:rsid w:val="00843F8E"/>
    <w:rsid w:val="00854BA5"/>
    <w:rsid w:val="0085557D"/>
    <w:rsid w:val="00865080"/>
    <w:rsid w:val="00866D60"/>
    <w:rsid w:val="00872ABB"/>
    <w:rsid w:val="00873191"/>
    <w:rsid w:val="00873AA3"/>
    <w:rsid w:val="008824EE"/>
    <w:rsid w:val="00883B58"/>
    <w:rsid w:val="00887BA7"/>
    <w:rsid w:val="00892714"/>
    <w:rsid w:val="00892910"/>
    <w:rsid w:val="00895CF7"/>
    <w:rsid w:val="008A1FAA"/>
    <w:rsid w:val="008A67B6"/>
    <w:rsid w:val="008A7B76"/>
    <w:rsid w:val="008B1508"/>
    <w:rsid w:val="008C2324"/>
    <w:rsid w:val="008C6534"/>
    <w:rsid w:val="008D00AD"/>
    <w:rsid w:val="008D09DE"/>
    <w:rsid w:val="008D101A"/>
    <w:rsid w:val="008D37C1"/>
    <w:rsid w:val="008D5B6F"/>
    <w:rsid w:val="008E2241"/>
    <w:rsid w:val="008F0AB5"/>
    <w:rsid w:val="008F1CEE"/>
    <w:rsid w:val="008F400E"/>
    <w:rsid w:val="008F7ABE"/>
    <w:rsid w:val="0090428D"/>
    <w:rsid w:val="0090755C"/>
    <w:rsid w:val="0090780B"/>
    <w:rsid w:val="00907A88"/>
    <w:rsid w:val="00907B83"/>
    <w:rsid w:val="0090DC2A"/>
    <w:rsid w:val="009105E7"/>
    <w:rsid w:val="00916F8A"/>
    <w:rsid w:val="00920FF9"/>
    <w:rsid w:val="009211A0"/>
    <w:rsid w:val="00922A47"/>
    <w:rsid w:val="00925CC8"/>
    <w:rsid w:val="00934426"/>
    <w:rsid w:val="00936496"/>
    <w:rsid w:val="00937719"/>
    <w:rsid w:val="00937B04"/>
    <w:rsid w:val="00941158"/>
    <w:rsid w:val="00944C7F"/>
    <w:rsid w:val="0094683D"/>
    <w:rsid w:val="00947147"/>
    <w:rsid w:val="00947E25"/>
    <w:rsid w:val="00950E92"/>
    <w:rsid w:val="00952108"/>
    <w:rsid w:val="00955180"/>
    <w:rsid w:val="0096031D"/>
    <w:rsid w:val="00961B84"/>
    <w:rsid w:val="009676A4"/>
    <w:rsid w:val="00971196"/>
    <w:rsid w:val="00972139"/>
    <w:rsid w:val="00973F3B"/>
    <w:rsid w:val="0098225F"/>
    <w:rsid w:val="0099106A"/>
    <w:rsid w:val="0099156B"/>
    <w:rsid w:val="00991EC0"/>
    <w:rsid w:val="00994C5D"/>
    <w:rsid w:val="0099595C"/>
    <w:rsid w:val="00997177"/>
    <w:rsid w:val="009A183B"/>
    <w:rsid w:val="009A2295"/>
    <w:rsid w:val="009A22D5"/>
    <w:rsid w:val="009B1575"/>
    <w:rsid w:val="009B2C57"/>
    <w:rsid w:val="009B2CE1"/>
    <w:rsid w:val="009B4C78"/>
    <w:rsid w:val="009C00E2"/>
    <w:rsid w:val="009C4E6A"/>
    <w:rsid w:val="009C501B"/>
    <w:rsid w:val="009C73F1"/>
    <w:rsid w:val="009D4238"/>
    <w:rsid w:val="009D5C4A"/>
    <w:rsid w:val="009E2341"/>
    <w:rsid w:val="009E2CEF"/>
    <w:rsid w:val="009E3688"/>
    <w:rsid w:val="009E3AB6"/>
    <w:rsid w:val="009E3F3D"/>
    <w:rsid w:val="009E5060"/>
    <w:rsid w:val="009E6EFF"/>
    <w:rsid w:val="009F50C7"/>
    <w:rsid w:val="00A028F6"/>
    <w:rsid w:val="00A2244E"/>
    <w:rsid w:val="00A24A3D"/>
    <w:rsid w:val="00A33813"/>
    <w:rsid w:val="00A3426A"/>
    <w:rsid w:val="00A4029D"/>
    <w:rsid w:val="00A44251"/>
    <w:rsid w:val="00A460BE"/>
    <w:rsid w:val="00A47DD5"/>
    <w:rsid w:val="00A522E4"/>
    <w:rsid w:val="00A5299D"/>
    <w:rsid w:val="00A56DDB"/>
    <w:rsid w:val="00A61716"/>
    <w:rsid w:val="00A61DD5"/>
    <w:rsid w:val="00A717D3"/>
    <w:rsid w:val="00A77008"/>
    <w:rsid w:val="00A771A2"/>
    <w:rsid w:val="00A82993"/>
    <w:rsid w:val="00A87666"/>
    <w:rsid w:val="00A8766F"/>
    <w:rsid w:val="00A913BD"/>
    <w:rsid w:val="00A93F3E"/>
    <w:rsid w:val="00A952D0"/>
    <w:rsid w:val="00A95AB9"/>
    <w:rsid w:val="00AA4644"/>
    <w:rsid w:val="00AA7135"/>
    <w:rsid w:val="00AB44F6"/>
    <w:rsid w:val="00AB7262"/>
    <w:rsid w:val="00AC0105"/>
    <w:rsid w:val="00AD02E9"/>
    <w:rsid w:val="00AD121C"/>
    <w:rsid w:val="00AD1929"/>
    <w:rsid w:val="00AD1E52"/>
    <w:rsid w:val="00AD2ACD"/>
    <w:rsid w:val="00AD31CA"/>
    <w:rsid w:val="00AD49D5"/>
    <w:rsid w:val="00AD4C66"/>
    <w:rsid w:val="00AD4DBF"/>
    <w:rsid w:val="00AD52FB"/>
    <w:rsid w:val="00AD5597"/>
    <w:rsid w:val="00AE0C36"/>
    <w:rsid w:val="00AE19DF"/>
    <w:rsid w:val="00AE2970"/>
    <w:rsid w:val="00AE4D40"/>
    <w:rsid w:val="00AF0FCE"/>
    <w:rsid w:val="00AF60F4"/>
    <w:rsid w:val="00AF683B"/>
    <w:rsid w:val="00AF7EEC"/>
    <w:rsid w:val="00B01242"/>
    <w:rsid w:val="00B068EC"/>
    <w:rsid w:val="00B07995"/>
    <w:rsid w:val="00B11102"/>
    <w:rsid w:val="00B148BD"/>
    <w:rsid w:val="00B1522C"/>
    <w:rsid w:val="00B162D1"/>
    <w:rsid w:val="00B20F87"/>
    <w:rsid w:val="00B21ED5"/>
    <w:rsid w:val="00B2574F"/>
    <w:rsid w:val="00B30F25"/>
    <w:rsid w:val="00B321BB"/>
    <w:rsid w:val="00B32BDB"/>
    <w:rsid w:val="00B33C6E"/>
    <w:rsid w:val="00B3569B"/>
    <w:rsid w:val="00B375C6"/>
    <w:rsid w:val="00B4078D"/>
    <w:rsid w:val="00B50980"/>
    <w:rsid w:val="00B619B1"/>
    <w:rsid w:val="00B61A84"/>
    <w:rsid w:val="00B62104"/>
    <w:rsid w:val="00B70F7C"/>
    <w:rsid w:val="00B71FB0"/>
    <w:rsid w:val="00B76A40"/>
    <w:rsid w:val="00B77F63"/>
    <w:rsid w:val="00B81426"/>
    <w:rsid w:val="00B83997"/>
    <w:rsid w:val="00B85711"/>
    <w:rsid w:val="00B9232B"/>
    <w:rsid w:val="00B934B2"/>
    <w:rsid w:val="00B96287"/>
    <w:rsid w:val="00BA0488"/>
    <w:rsid w:val="00BA256D"/>
    <w:rsid w:val="00BA3688"/>
    <w:rsid w:val="00BA4AF6"/>
    <w:rsid w:val="00BA64CC"/>
    <w:rsid w:val="00BA657F"/>
    <w:rsid w:val="00BA7F5D"/>
    <w:rsid w:val="00BB0210"/>
    <w:rsid w:val="00BB239A"/>
    <w:rsid w:val="00BB6BB4"/>
    <w:rsid w:val="00BC69C5"/>
    <w:rsid w:val="00BC7FB8"/>
    <w:rsid w:val="00BD001B"/>
    <w:rsid w:val="00BD6BD5"/>
    <w:rsid w:val="00BE0815"/>
    <w:rsid w:val="00BE5858"/>
    <w:rsid w:val="00BE74AF"/>
    <w:rsid w:val="00BF021A"/>
    <w:rsid w:val="00BF3146"/>
    <w:rsid w:val="00C11253"/>
    <w:rsid w:val="00C144B3"/>
    <w:rsid w:val="00C1491A"/>
    <w:rsid w:val="00C17EC5"/>
    <w:rsid w:val="00C20EB0"/>
    <w:rsid w:val="00C228D9"/>
    <w:rsid w:val="00C3178E"/>
    <w:rsid w:val="00C32489"/>
    <w:rsid w:val="00C333B5"/>
    <w:rsid w:val="00C4156A"/>
    <w:rsid w:val="00C44D10"/>
    <w:rsid w:val="00C469CF"/>
    <w:rsid w:val="00C473D0"/>
    <w:rsid w:val="00C50659"/>
    <w:rsid w:val="00C5632F"/>
    <w:rsid w:val="00C823BF"/>
    <w:rsid w:val="00C82D01"/>
    <w:rsid w:val="00C90953"/>
    <w:rsid w:val="00C946BE"/>
    <w:rsid w:val="00C95C8D"/>
    <w:rsid w:val="00C96545"/>
    <w:rsid w:val="00C96BC9"/>
    <w:rsid w:val="00C96C00"/>
    <w:rsid w:val="00C96FAF"/>
    <w:rsid w:val="00CA49AD"/>
    <w:rsid w:val="00CA6968"/>
    <w:rsid w:val="00CA786B"/>
    <w:rsid w:val="00CC0CAC"/>
    <w:rsid w:val="00CC3FC7"/>
    <w:rsid w:val="00CC4491"/>
    <w:rsid w:val="00CC7907"/>
    <w:rsid w:val="00CD4C85"/>
    <w:rsid w:val="00CE2B70"/>
    <w:rsid w:val="00CE45EC"/>
    <w:rsid w:val="00CF0051"/>
    <w:rsid w:val="00CF081C"/>
    <w:rsid w:val="00CF21B9"/>
    <w:rsid w:val="00CF550B"/>
    <w:rsid w:val="00CF60AE"/>
    <w:rsid w:val="00CF7521"/>
    <w:rsid w:val="00CF7566"/>
    <w:rsid w:val="00CF7C67"/>
    <w:rsid w:val="00D0011C"/>
    <w:rsid w:val="00D158E4"/>
    <w:rsid w:val="00D16782"/>
    <w:rsid w:val="00D23D39"/>
    <w:rsid w:val="00D23D9E"/>
    <w:rsid w:val="00D2589C"/>
    <w:rsid w:val="00D26075"/>
    <w:rsid w:val="00D26FB7"/>
    <w:rsid w:val="00D314A2"/>
    <w:rsid w:val="00D35233"/>
    <w:rsid w:val="00D37595"/>
    <w:rsid w:val="00D455AF"/>
    <w:rsid w:val="00D50D83"/>
    <w:rsid w:val="00D52701"/>
    <w:rsid w:val="00D52E93"/>
    <w:rsid w:val="00D53597"/>
    <w:rsid w:val="00D53EFE"/>
    <w:rsid w:val="00D550CE"/>
    <w:rsid w:val="00D56292"/>
    <w:rsid w:val="00D61795"/>
    <w:rsid w:val="00D70152"/>
    <w:rsid w:val="00D737EC"/>
    <w:rsid w:val="00D74CEC"/>
    <w:rsid w:val="00D74DF5"/>
    <w:rsid w:val="00D750DC"/>
    <w:rsid w:val="00D803B0"/>
    <w:rsid w:val="00D82C60"/>
    <w:rsid w:val="00D85454"/>
    <w:rsid w:val="00D865B3"/>
    <w:rsid w:val="00D86EFF"/>
    <w:rsid w:val="00D90411"/>
    <w:rsid w:val="00D90CA9"/>
    <w:rsid w:val="00D922CA"/>
    <w:rsid w:val="00D9485F"/>
    <w:rsid w:val="00D959E7"/>
    <w:rsid w:val="00D96DF4"/>
    <w:rsid w:val="00D97B9E"/>
    <w:rsid w:val="00DA0321"/>
    <w:rsid w:val="00DA1B1B"/>
    <w:rsid w:val="00DA29FC"/>
    <w:rsid w:val="00DA407C"/>
    <w:rsid w:val="00DA486E"/>
    <w:rsid w:val="00DB1703"/>
    <w:rsid w:val="00DB3FB4"/>
    <w:rsid w:val="00DB53BC"/>
    <w:rsid w:val="00DB570E"/>
    <w:rsid w:val="00DC0A0A"/>
    <w:rsid w:val="00DC2E6F"/>
    <w:rsid w:val="00DC4FFB"/>
    <w:rsid w:val="00DC7B94"/>
    <w:rsid w:val="00DD05F0"/>
    <w:rsid w:val="00DD2241"/>
    <w:rsid w:val="00DD243D"/>
    <w:rsid w:val="00DD3700"/>
    <w:rsid w:val="00DD4190"/>
    <w:rsid w:val="00DE2559"/>
    <w:rsid w:val="00DE3168"/>
    <w:rsid w:val="00DE5238"/>
    <w:rsid w:val="00DF5B10"/>
    <w:rsid w:val="00E03F47"/>
    <w:rsid w:val="00E05037"/>
    <w:rsid w:val="00E131DE"/>
    <w:rsid w:val="00E150C2"/>
    <w:rsid w:val="00E25043"/>
    <w:rsid w:val="00E27A7D"/>
    <w:rsid w:val="00E32257"/>
    <w:rsid w:val="00E345F1"/>
    <w:rsid w:val="00E40503"/>
    <w:rsid w:val="00E408DD"/>
    <w:rsid w:val="00E41441"/>
    <w:rsid w:val="00E436FE"/>
    <w:rsid w:val="00E43D5B"/>
    <w:rsid w:val="00E50CFE"/>
    <w:rsid w:val="00E51AD8"/>
    <w:rsid w:val="00E546A5"/>
    <w:rsid w:val="00E5561B"/>
    <w:rsid w:val="00E615F8"/>
    <w:rsid w:val="00E6251F"/>
    <w:rsid w:val="00E73F6C"/>
    <w:rsid w:val="00E765D3"/>
    <w:rsid w:val="00E76A3E"/>
    <w:rsid w:val="00E806B4"/>
    <w:rsid w:val="00E807AE"/>
    <w:rsid w:val="00E921A4"/>
    <w:rsid w:val="00E92966"/>
    <w:rsid w:val="00E92AFD"/>
    <w:rsid w:val="00E96A82"/>
    <w:rsid w:val="00E97D60"/>
    <w:rsid w:val="00EA2B91"/>
    <w:rsid w:val="00EA67AD"/>
    <w:rsid w:val="00EA7333"/>
    <w:rsid w:val="00EA738E"/>
    <w:rsid w:val="00EA7D3A"/>
    <w:rsid w:val="00EB223B"/>
    <w:rsid w:val="00EB4153"/>
    <w:rsid w:val="00EB483C"/>
    <w:rsid w:val="00ED5872"/>
    <w:rsid w:val="00ED6561"/>
    <w:rsid w:val="00ED711A"/>
    <w:rsid w:val="00ED7F54"/>
    <w:rsid w:val="00EE065E"/>
    <w:rsid w:val="00EE3248"/>
    <w:rsid w:val="00EE662C"/>
    <w:rsid w:val="00EF6037"/>
    <w:rsid w:val="00F0384C"/>
    <w:rsid w:val="00F11C1F"/>
    <w:rsid w:val="00F1513E"/>
    <w:rsid w:val="00F17220"/>
    <w:rsid w:val="00F20884"/>
    <w:rsid w:val="00F22682"/>
    <w:rsid w:val="00F25AFF"/>
    <w:rsid w:val="00F27E3C"/>
    <w:rsid w:val="00F34488"/>
    <w:rsid w:val="00F37ABD"/>
    <w:rsid w:val="00F40B3B"/>
    <w:rsid w:val="00F40E0A"/>
    <w:rsid w:val="00F41C06"/>
    <w:rsid w:val="00F41FAB"/>
    <w:rsid w:val="00F4468A"/>
    <w:rsid w:val="00F44DFB"/>
    <w:rsid w:val="00F4735D"/>
    <w:rsid w:val="00F503F6"/>
    <w:rsid w:val="00F507B9"/>
    <w:rsid w:val="00F50FFC"/>
    <w:rsid w:val="00F52225"/>
    <w:rsid w:val="00F529F6"/>
    <w:rsid w:val="00F56A57"/>
    <w:rsid w:val="00F57E5F"/>
    <w:rsid w:val="00F64D46"/>
    <w:rsid w:val="00F6541C"/>
    <w:rsid w:val="00F65CA5"/>
    <w:rsid w:val="00F66FCE"/>
    <w:rsid w:val="00F71C9A"/>
    <w:rsid w:val="00F72AE2"/>
    <w:rsid w:val="00F73601"/>
    <w:rsid w:val="00F748FB"/>
    <w:rsid w:val="00F77A6D"/>
    <w:rsid w:val="00F850D7"/>
    <w:rsid w:val="00F902F3"/>
    <w:rsid w:val="00F92DBF"/>
    <w:rsid w:val="00F93451"/>
    <w:rsid w:val="00F93717"/>
    <w:rsid w:val="00F93C8A"/>
    <w:rsid w:val="00F971CA"/>
    <w:rsid w:val="00FA7459"/>
    <w:rsid w:val="00FA7C6E"/>
    <w:rsid w:val="00FB1D6E"/>
    <w:rsid w:val="00FB2851"/>
    <w:rsid w:val="00FC7FD4"/>
    <w:rsid w:val="00FD0DEA"/>
    <w:rsid w:val="00FD1B07"/>
    <w:rsid w:val="00FD2959"/>
    <w:rsid w:val="00FD643C"/>
    <w:rsid w:val="00FD6E34"/>
    <w:rsid w:val="00FD6E72"/>
    <w:rsid w:val="00FE3032"/>
    <w:rsid w:val="00FF0807"/>
    <w:rsid w:val="00FF36B3"/>
    <w:rsid w:val="00FF3AFB"/>
    <w:rsid w:val="00FF3D96"/>
    <w:rsid w:val="00FF4178"/>
    <w:rsid w:val="00FF6811"/>
    <w:rsid w:val="01132A2B"/>
    <w:rsid w:val="0156B624"/>
    <w:rsid w:val="016FB0C7"/>
    <w:rsid w:val="01726A7C"/>
    <w:rsid w:val="0172D33F"/>
    <w:rsid w:val="0177DC63"/>
    <w:rsid w:val="01B796A3"/>
    <w:rsid w:val="01B9FE8D"/>
    <w:rsid w:val="01C84481"/>
    <w:rsid w:val="01FF28BD"/>
    <w:rsid w:val="02153FE8"/>
    <w:rsid w:val="02426C10"/>
    <w:rsid w:val="02490C0B"/>
    <w:rsid w:val="024B744F"/>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7F7D5E"/>
    <w:rsid w:val="05880E6F"/>
    <w:rsid w:val="059CEE67"/>
    <w:rsid w:val="05AC3353"/>
    <w:rsid w:val="05EAD4BC"/>
    <w:rsid w:val="05F66A61"/>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A09434"/>
    <w:rsid w:val="08A3E35F"/>
    <w:rsid w:val="08ACFAD1"/>
    <w:rsid w:val="09091704"/>
    <w:rsid w:val="090B0854"/>
    <w:rsid w:val="091E6301"/>
    <w:rsid w:val="09242179"/>
    <w:rsid w:val="092A78B7"/>
    <w:rsid w:val="094CE49E"/>
    <w:rsid w:val="09799F03"/>
    <w:rsid w:val="099AD365"/>
    <w:rsid w:val="09DCE258"/>
    <w:rsid w:val="0A1AEC24"/>
    <w:rsid w:val="0A1F45FF"/>
    <w:rsid w:val="0A3B2EEA"/>
    <w:rsid w:val="0A445D00"/>
    <w:rsid w:val="0A810312"/>
    <w:rsid w:val="0AAC669E"/>
    <w:rsid w:val="0ABB0F5D"/>
    <w:rsid w:val="0ACF97D7"/>
    <w:rsid w:val="0ADB44B6"/>
    <w:rsid w:val="0AF6E6AF"/>
    <w:rsid w:val="0AF9B361"/>
    <w:rsid w:val="0AFA4577"/>
    <w:rsid w:val="0B0CDA1C"/>
    <w:rsid w:val="0B195185"/>
    <w:rsid w:val="0B2CFAF5"/>
    <w:rsid w:val="0B511AA8"/>
    <w:rsid w:val="0B582472"/>
    <w:rsid w:val="0B77DF87"/>
    <w:rsid w:val="0B93F6F3"/>
    <w:rsid w:val="0BA479C1"/>
    <w:rsid w:val="0BB78925"/>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776B1"/>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23941C"/>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AE7B3E"/>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2CBDA5"/>
    <w:rsid w:val="13376AD6"/>
    <w:rsid w:val="1337FCCE"/>
    <w:rsid w:val="13564B91"/>
    <w:rsid w:val="13571CCA"/>
    <w:rsid w:val="1373084A"/>
    <w:rsid w:val="1381808E"/>
    <w:rsid w:val="1390DA8F"/>
    <w:rsid w:val="13971CF5"/>
    <w:rsid w:val="139EB629"/>
    <w:rsid w:val="13CBCA2C"/>
    <w:rsid w:val="13DC3C1C"/>
    <w:rsid w:val="13E79FFA"/>
    <w:rsid w:val="1407EFB3"/>
    <w:rsid w:val="141C3A96"/>
    <w:rsid w:val="1422734F"/>
    <w:rsid w:val="1449416C"/>
    <w:rsid w:val="146F82DA"/>
    <w:rsid w:val="14BDFC38"/>
    <w:rsid w:val="14C48679"/>
    <w:rsid w:val="14D63F1F"/>
    <w:rsid w:val="14DF8B3D"/>
    <w:rsid w:val="14F671ED"/>
    <w:rsid w:val="151E107F"/>
    <w:rsid w:val="1527D96E"/>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4004B"/>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D6DB0"/>
    <w:rsid w:val="196FA0C1"/>
    <w:rsid w:val="199E7687"/>
    <w:rsid w:val="19A63F45"/>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4E235B"/>
    <w:rsid w:val="216CFFAE"/>
    <w:rsid w:val="218FC60C"/>
    <w:rsid w:val="21AE18B8"/>
    <w:rsid w:val="21C7F84E"/>
    <w:rsid w:val="21DC0181"/>
    <w:rsid w:val="21E239DD"/>
    <w:rsid w:val="21EB32AB"/>
    <w:rsid w:val="21F5034E"/>
    <w:rsid w:val="220E0F45"/>
    <w:rsid w:val="223600AE"/>
    <w:rsid w:val="22412E28"/>
    <w:rsid w:val="22749EC4"/>
    <w:rsid w:val="22821AEE"/>
    <w:rsid w:val="228C97DB"/>
    <w:rsid w:val="22DF19F8"/>
    <w:rsid w:val="22E041F8"/>
    <w:rsid w:val="22E58AD4"/>
    <w:rsid w:val="22E6A5CC"/>
    <w:rsid w:val="22E72B7C"/>
    <w:rsid w:val="234FCD84"/>
    <w:rsid w:val="2359B71F"/>
    <w:rsid w:val="235D611B"/>
    <w:rsid w:val="235F87ED"/>
    <w:rsid w:val="2367503C"/>
    <w:rsid w:val="2370D44E"/>
    <w:rsid w:val="238C3D1D"/>
    <w:rsid w:val="23EE00C1"/>
    <w:rsid w:val="23F91CE3"/>
    <w:rsid w:val="2414A0AA"/>
    <w:rsid w:val="2436B6D5"/>
    <w:rsid w:val="243EDB7E"/>
    <w:rsid w:val="2441E305"/>
    <w:rsid w:val="2465B39A"/>
    <w:rsid w:val="247AD2B2"/>
    <w:rsid w:val="24ADA0A5"/>
    <w:rsid w:val="24C4FD47"/>
    <w:rsid w:val="24D0B892"/>
    <w:rsid w:val="24EDCB13"/>
    <w:rsid w:val="250C1494"/>
    <w:rsid w:val="250CA0C2"/>
    <w:rsid w:val="2526CB0B"/>
    <w:rsid w:val="2527C93D"/>
    <w:rsid w:val="253A754B"/>
    <w:rsid w:val="25A0C35F"/>
    <w:rsid w:val="25D68BC6"/>
    <w:rsid w:val="261C8879"/>
    <w:rsid w:val="262F3359"/>
    <w:rsid w:val="263A7973"/>
    <w:rsid w:val="2664733C"/>
    <w:rsid w:val="26E4A15D"/>
    <w:rsid w:val="271FBB38"/>
    <w:rsid w:val="27298222"/>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14459"/>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7E0000"/>
    <w:rsid w:val="3183D53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1FCDE1"/>
    <w:rsid w:val="3422F94F"/>
    <w:rsid w:val="342375C3"/>
    <w:rsid w:val="342E4395"/>
    <w:rsid w:val="344AA10C"/>
    <w:rsid w:val="345F4081"/>
    <w:rsid w:val="3464DE25"/>
    <w:rsid w:val="34740155"/>
    <w:rsid w:val="3475CCCF"/>
    <w:rsid w:val="3479A085"/>
    <w:rsid w:val="34AA663B"/>
    <w:rsid w:val="34CBA237"/>
    <w:rsid w:val="34D90195"/>
    <w:rsid w:val="34DD81EE"/>
    <w:rsid w:val="3504895F"/>
    <w:rsid w:val="354B746F"/>
    <w:rsid w:val="3556FFB1"/>
    <w:rsid w:val="356EB26D"/>
    <w:rsid w:val="3589D983"/>
    <w:rsid w:val="3599C1FE"/>
    <w:rsid w:val="35B145A8"/>
    <w:rsid w:val="35EFC393"/>
    <w:rsid w:val="35F3DAE3"/>
    <w:rsid w:val="36247929"/>
    <w:rsid w:val="364B488F"/>
    <w:rsid w:val="368958B3"/>
    <w:rsid w:val="36AA6D53"/>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501C5"/>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3FAF40"/>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EA6759"/>
    <w:rsid w:val="3DF44A82"/>
    <w:rsid w:val="3E05D7C5"/>
    <w:rsid w:val="3E18D7DC"/>
    <w:rsid w:val="3E4910DF"/>
    <w:rsid w:val="3E498E52"/>
    <w:rsid w:val="3E5ABCE6"/>
    <w:rsid w:val="3E72E89E"/>
    <w:rsid w:val="3E763B5B"/>
    <w:rsid w:val="3E84A1F8"/>
    <w:rsid w:val="3E850DCD"/>
    <w:rsid w:val="3E8D1647"/>
    <w:rsid w:val="3E995A9B"/>
    <w:rsid w:val="3EB03240"/>
    <w:rsid w:val="3EB1FD4F"/>
    <w:rsid w:val="3EB8DE66"/>
    <w:rsid w:val="3EB9DA96"/>
    <w:rsid w:val="3EC362DE"/>
    <w:rsid w:val="3EC82639"/>
    <w:rsid w:val="3ED7A922"/>
    <w:rsid w:val="3ED9BBBE"/>
    <w:rsid w:val="3EE37CC3"/>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596FAB"/>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1AC54"/>
    <w:rsid w:val="4A698A06"/>
    <w:rsid w:val="4A7A831C"/>
    <w:rsid w:val="4A9227F7"/>
    <w:rsid w:val="4ADD0818"/>
    <w:rsid w:val="4AEB6EB3"/>
    <w:rsid w:val="4AF33489"/>
    <w:rsid w:val="4B0706E0"/>
    <w:rsid w:val="4B573DDE"/>
    <w:rsid w:val="4B5768B3"/>
    <w:rsid w:val="4B5925B9"/>
    <w:rsid w:val="4B849ECE"/>
    <w:rsid w:val="4BC6BB92"/>
    <w:rsid w:val="4BCA719F"/>
    <w:rsid w:val="4BF6FF14"/>
    <w:rsid w:val="4BFD1B70"/>
    <w:rsid w:val="4C073059"/>
    <w:rsid w:val="4C18C80B"/>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889693"/>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C941A1"/>
    <w:rsid w:val="52EAE950"/>
    <w:rsid w:val="52F8055D"/>
    <w:rsid w:val="532C9B13"/>
    <w:rsid w:val="534A7A48"/>
    <w:rsid w:val="5353D9B8"/>
    <w:rsid w:val="53581684"/>
    <w:rsid w:val="53602AD0"/>
    <w:rsid w:val="538623D8"/>
    <w:rsid w:val="53951ADA"/>
    <w:rsid w:val="5399D59F"/>
    <w:rsid w:val="539C1ADD"/>
    <w:rsid w:val="53A25285"/>
    <w:rsid w:val="54064627"/>
    <w:rsid w:val="54391C32"/>
    <w:rsid w:val="543C6B97"/>
    <w:rsid w:val="544E9D0A"/>
    <w:rsid w:val="545C820D"/>
    <w:rsid w:val="545CBAAC"/>
    <w:rsid w:val="54959C54"/>
    <w:rsid w:val="54B6A056"/>
    <w:rsid w:val="54C61367"/>
    <w:rsid w:val="54E714EA"/>
    <w:rsid w:val="54EC270C"/>
    <w:rsid w:val="54EE6C74"/>
    <w:rsid w:val="54FFFD4B"/>
    <w:rsid w:val="55014860"/>
    <w:rsid w:val="551C7D16"/>
    <w:rsid w:val="553407E8"/>
    <w:rsid w:val="5535BF0F"/>
    <w:rsid w:val="555BF4EE"/>
    <w:rsid w:val="555CC9C0"/>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466E00"/>
    <w:rsid w:val="584E36E4"/>
    <w:rsid w:val="585622F7"/>
    <w:rsid w:val="58811CA5"/>
    <w:rsid w:val="58C2D2B5"/>
    <w:rsid w:val="58E45549"/>
    <w:rsid w:val="58EE9467"/>
    <w:rsid w:val="59035BAF"/>
    <w:rsid w:val="59050571"/>
    <w:rsid w:val="5927FD6A"/>
    <w:rsid w:val="597DA197"/>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BF717CC"/>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D79BB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EF6E5F"/>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E3A0BD"/>
    <w:rsid w:val="61EB70A2"/>
    <w:rsid w:val="61F656A5"/>
    <w:rsid w:val="622B87AA"/>
    <w:rsid w:val="62494B28"/>
    <w:rsid w:val="624B7FAF"/>
    <w:rsid w:val="62537B97"/>
    <w:rsid w:val="6288B399"/>
    <w:rsid w:val="62A172A4"/>
    <w:rsid w:val="62AC61A7"/>
    <w:rsid w:val="62B7950B"/>
    <w:rsid w:val="62DA91BB"/>
    <w:rsid w:val="62E34265"/>
    <w:rsid w:val="62FA15BB"/>
    <w:rsid w:val="6333D1C4"/>
    <w:rsid w:val="634A5A6D"/>
    <w:rsid w:val="63504790"/>
    <w:rsid w:val="635081BB"/>
    <w:rsid w:val="6353EB6A"/>
    <w:rsid w:val="635D522C"/>
    <w:rsid w:val="63675B0B"/>
    <w:rsid w:val="63700718"/>
    <w:rsid w:val="6376BA4A"/>
    <w:rsid w:val="637E1B6D"/>
    <w:rsid w:val="63823B07"/>
    <w:rsid w:val="63919863"/>
    <w:rsid w:val="63947959"/>
    <w:rsid w:val="63A08FE0"/>
    <w:rsid w:val="63A52502"/>
    <w:rsid w:val="63D6FC6D"/>
    <w:rsid w:val="641C5ED3"/>
    <w:rsid w:val="64381EDE"/>
    <w:rsid w:val="643E25DC"/>
    <w:rsid w:val="6456AFE9"/>
    <w:rsid w:val="6475831E"/>
    <w:rsid w:val="6499FF28"/>
    <w:rsid w:val="649E6A2F"/>
    <w:rsid w:val="64AB3BC0"/>
    <w:rsid w:val="64FD3F9F"/>
    <w:rsid w:val="652474A1"/>
    <w:rsid w:val="65509908"/>
    <w:rsid w:val="65B00243"/>
    <w:rsid w:val="65B1E6FD"/>
    <w:rsid w:val="65C00C95"/>
    <w:rsid w:val="65E0ED30"/>
    <w:rsid w:val="65FEAA4D"/>
    <w:rsid w:val="66029C7A"/>
    <w:rsid w:val="661CB279"/>
    <w:rsid w:val="661DC69B"/>
    <w:rsid w:val="66420470"/>
    <w:rsid w:val="66477353"/>
    <w:rsid w:val="664D5D8E"/>
    <w:rsid w:val="6663F57C"/>
    <w:rsid w:val="669AB698"/>
    <w:rsid w:val="669AFF02"/>
    <w:rsid w:val="669C6FDB"/>
    <w:rsid w:val="669C7133"/>
    <w:rsid w:val="66DBAA8F"/>
    <w:rsid w:val="66F82A43"/>
    <w:rsid w:val="67029610"/>
    <w:rsid w:val="6743CB75"/>
    <w:rsid w:val="674E41DA"/>
    <w:rsid w:val="67541629"/>
    <w:rsid w:val="677ACB05"/>
    <w:rsid w:val="677E3914"/>
    <w:rsid w:val="67806A13"/>
    <w:rsid w:val="6798E919"/>
    <w:rsid w:val="67A3B3DD"/>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ACD66F"/>
    <w:rsid w:val="6AB122EC"/>
    <w:rsid w:val="6AC3B26A"/>
    <w:rsid w:val="6ACF2AD4"/>
    <w:rsid w:val="6ADE7429"/>
    <w:rsid w:val="6AEB2E12"/>
    <w:rsid w:val="6AFDAE82"/>
    <w:rsid w:val="6B465F98"/>
    <w:rsid w:val="6B4B53E4"/>
    <w:rsid w:val="6BB040A2"/>
    <w:rsid w:val="6BC4C1B3"/>
    <w:rsid w:val="6BCF9DF0"/>
    <w:rsid w:val="6BDE74C8"/>
    <w:rsid w:val="6BE4EFBD"/>
    <w:rsid w:val="6BF39936"/>
    <w:rsid w:val="6BFFF571"/>
    <w:rsid w:val="6C1E7F5F"/>
    <w:rsid w:val="6C25E359"/>
    <w:rsid w:val="6C401601"/>
    <w:rsid w:val="6C41B664"/>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1D74DDE"/>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372B1"/>
    <w:rsid w:val="77CD7A96"/>
    <w:rsid w:val="77D6C805"/>
    <w:rsid w:val="77D8719A"/>
    <w:rsid w:val="77ED998D"/>
    <w:rsid w:val="7811EA5E"/>
    <w:rsid w:val="782CA94A"/>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E14CB0"/>
    <w:rsid w:val="79FD793F"/>
    <w:rsid w:val="7A165041"/>
    <w:rsid w:val="7A337653"/>
    <w:rsid w:val="7A443AE8"/>
    <w:rsid w:val="7A6A467F"/>
    <w:rsid w:val="7A776A4B"/>
    <w:rsid w:val="7A7A0635"/>
    <w:rsid w:val="7AA249F8"/>
    <w:rsid w:val="7AA346BD"/>
    <w:rsid w:val="7ACBDE40"/>
    <w:rsid w:val="7B349E26"/>
    <w:rsid w:val="7B5C8871"/>
    <w:rsid w:val="7B68BA58"/>
    <w:rsid w:val="7B807A3D"/>
    <w:rsid w:val="7B81D03B"/>
    <w:rsid w:val="7BB16667"/>
    <w:rsid w:val="7BBB6C64"/>
    <w:rsid w:val="7BC70707"/>
    <w:rsid w:val="7BCC10B8"/>
    <w:rsid w:val="7BE459DA"/>
    <w:rsid w:val="7BEAAB1A"/>
    <w:rsid w:val="7BFD2921"/>
    <w:rsid w:val="7C16DA7F"/>
    <w:rsid w:val="7C1F242B"/>
    <w:rsid w:val="7C2711ED"/>
    <w:rsid w:val="7C4FDB8E"/>
    <w:rsid w:val="7C51955E"/>
    <w:rsid w:val="7C51D263"/>
    <w:rsid w:val="7C55736C"/>
    <w:rsid w:val="7C8666A4"/>
    <w:rsid w:val="7CF66ACE"/>
    <w:rsid w:val="7D0078C4"/>
    <w:rsid w:val="7D04D10E"/>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D7C1A0"/>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24DC1"/>
  <w15:chartTrackingRefBased/>
  <w15:docId w15:val="{E4B2398A-66E6-4D38-9662-2D2D9661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iPriority w:val="99"/>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uiPriority w:val="99"/>
    <w:rsid w:val="00FF3AFB"/>
    <w:rPr>
      <w:rFonts w:ascii="Helvetica" w:eastAsia="Calibri" w:hAnsi="Helvetica" w:cs="Arial"/>
      <w:i/>
      <w:sz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336704"/>
    <w:rPr>
      <w:rFonts w:ascii="Helvetica" w:hAnsi="Helvetica"/>
      <w:i/>
      <w:color w:val="000000" w:themeColor="text1"/>
      <w:sz w:val="18"/>
    </w:rPr>
  </w:style>
  <w:style w:type="paragraph" w:styleId="Footer">
    <w:name w:val="footer"/>
    <w:link w:val="FooterChar"/>
    <w:uiPriority w:val="99"/>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1F3EE6"/>
    <w:pPr>
      <w:spacing w:before="120" w:after="120" w:line="240" w:lineRule="auto"/>
    </w:pPr>
    <w:rPr>
      <w:rFonts w:ascii="Arial" w:eastAsia="Calibri" w:hAnsi="Arial" w:cs="Arial"/>
      <w:color w:val="000000" w:themeColor="text1"/>
    </w:rPr>
  </w:style>
  <w:style w:type="paragraph" w:customStyle="1" w:styleId="DaSyText-9pt">
    <w:name w:val="DaSy Text-9pt"/>
    <w:qFormat/>
    <w:rsid w:val="008B1508"/>
    <w:pPr>
      <w:spacing w:before="120" w:line="240" w:lineRule="auto"/>
    </w:pPr>
    <w:rPr>
      <w:rFonts w:ascii="Arial" w:eastAsia="Calibri" w:hAnsi="Arial"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BriefHeading1">
    <w:name w:val="DaSy Brief Heading 1"/>
    <w:qFormat/>
    <w:rsid w:val="00ED711A"/>
    <w:pPr>
      <w:keepNext/>
      <w:spacing w:before="360" w:after="120" w:line="240" w:lineRule="auto"/>
      <w:outlineLvl w:val="1"/>
    </w:pPr>
    <w:rPr>
      <w:rFonts w:ascii="Tahoma" w:eastAsia="Calibri" w:hAnsi="Tahoma" w:cs="Arial"/>
      <w:b/>
      <w:color w:val="154578"/>
      <w:sz w:val="30"/>
      <w:szCs w:val="24"/>
    </w:rPr>
  </w:style>
  <w:style w:type="paragraph" w:customStyle="1" w:styleId="DaSyBriefTitle">
    <w:name w:val="DaSy Brief Title"/>
    <w:qFormat/>
    <w:rsid w:val="00E76A3E"/>
    <w:pPr>
      <w:keepNext/>
      <w:spacing w:before="120" w:after="0" w:line="240" w:lineRule="auto"/>
      <w:outlineLvl w:val="0"/>
    </w:pPr>
    <w:rPr>
      <w:rFonts w:ascii="Tahoma" w:eastAsia="Calibri" w:hAnsi="Tahoma" w:cs="Arial"/>
      <w:color w:val="154578"/>
      <w:sz w:val="36"/>
      <w:szCs w:val="34"/>
    </w:rPr>
  </w:style>
  <w:style w:type="paragraph" w:customStyle="1" w:styleId="DaSyBulletL1">
    <w:name w:val="DaSy Bullet L1"/>
    <w:qFormat/>
    <w:rsid w:val="001F3EE6"/>
    <w:pPr>
      <w:numPr>
        <w:numId w:val="2"/>
      </w:numPr>
      <w:spacing w:before="40" w:after="40" w:line="240" w:lineRule="auto"/>
    </w:pPr>
    <w:rPr>
      <w:rFonts w:ascii="Arial" w:eastAsia="Calibri" w:hAnsi="Arial" w:cs="Calibri"/>
      <w:color w:val="272727" w:themeColor="text1" w:themeTint="D8"/>
      <w:szCs w:val="21"/>
    </w:rPr>
  </w:style>
  <w:style w:type="paragraph" w:customStyle="1" w:styleId="DaSyBulletL1last">
    <w:name w:val="DaSy Bullet L1 last"/>
    <w:basedOn w:val="DaSyBulletL1"/>
    <w:qFormat/>
    <w:rsid w:val="00C96BC9"/>
    <w:pPr>
      <w:spacing w:after="200"/>
    </w:pPr>
  </w:style>
  <w:style w:type="paragraph" w:customStyle="1" w:styleId="DaSyBriefHeading2">
    <w:name w:val="DaSy Brief Heading 2"/>
    <w:qFormat/>
    <w:rsid w:val="00916F8A"/>
    <w:pPr>
      <w:keepNext/>
      <w:spacing w:before="360" w:after="120" w:line="240" w:lineRule="auto"/>
      <w:outlineLvl w:val="2"/>
    </w:pPr>
    <w:rPr>
      <w:rFonts w:ascii="Tahoma" w:eastAsia="Calibri" w:hAnsi="Tahoma" w:cs="Arial"/>
      <w:b/>
      <w:i/>
      <w:color w:val="154578"/>
      <w:sz w:val="26"/>
      <w:szCs w:val="24"/>
    </w:rPr>
  </w:style>
  <w:style w:type="paragraph" w:customStyle="1" w:styleId="DaSyBulletL2">
    <w:name w:val="DaSy Bullet L2"/>
    <w:basedOn w:val="ListParagraph"/>
    <w:qFormat/>
    <w:rsid w:val="001F3EE6"/>
    <w:pPr>
      <w:numPr>
        <w:ilvl w:val="1"/>
        <w:numId w:val="1"/>
      </w:numPr>
      <w:spacing w:before="40" w:after="40"/>
      <w:ind w:left="1080"/>
      <w:contextualSpacing w:val="0"/>
    </w:pPr>
    <w:rPr>
      <w:rFonts w:ascii="Arial" w:eastAsia="Calibri" w:hAnsi="Arial" w:cs="Arial"/>
      <w:color w:val="000000" w:themeColor="text1"/>
      <w:sz w:val="22"/>
      <w:szCs w:val="20"/>
    </w:rPr>
  </w:style>
  <w:style w:type="paragraph" w:customStyle="1" w:styleId="DaSyBulletL2Last">
    <w:name w:val="DaSy Bullet L2 Last"/>
    <w:basedOn w:val="DaSyBulletL2"/>
    <w:qFormat/>
    <w:rsid w:val="00C96BC9"/>
    <w:pPr>
      <w:spacing w:after="120"/>
    </w:pPr>
  </w:style>
  <w:style w:type="paragraph" w:customStyle="1" w:styleId="DaSyBulletL3">
    <w:name w:val="DaSy Bullet L3"/>
    <w:qFormat/>
    <w:rsid w:val="001F3EE6"/>
    <w:pPr>
      <w:numPr>
        <w:ilvl w:val="2"/>
        <w:numId w:val="3"/>
      </w:numPr>
      <w:spacing w:after="60" w:line="240" w:lineRule="auto"/>
      <w:ind w:left="1440"/>
    </w:pPr>
    <w:rPr>
      <w:rFonts w:ascii="Arial" w:eastAsia="Calibri" w:hAnsi="Arial" w:cs="Arial"/>
      <w:color w:val="000000" w:themeColor="text1"/>
      <w:szCs w:val="20"/>
    </w:rPr>
  </w:style>
  <w:style w:type="paragraph" w:customStyle="1" w:styleId="DaSyBriefDate">
    <w:name w:val="DaSy Brief Date"/>
    <w:qFormat/>
    <w:rsid w:val="00DC7B94"/>
    <w:pPr>
      <w:framePr w:hSpace="180" w:wrap="around" w:hAnchor="margin" w:xAlign="center" w:y="-864"/>
      <w:spacing w:after="0" w:line="240" w:lineRule="auto"/>
      <w:jc w:val="right"/>
    </w:pPr>
    <w:rPr>
      <w:rFonts w:ascii="Tahoma" w:hAnsi="Tahoma"/>
      <w:i/>
      <w:color w:val="000000" w:themeColor="text1"/>
      <w:sz w:val="20"/>
      <w:szCs w:val="24"/>
    </w:r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BriefHeading3">
    <w:name w:val="DaSy Brief Heading 3"/>
    <w:qFormat/>
    <w:rsid w:val="00916F8A"/>
    <w:pPr>
      <w:keepNext/>
      <w:spacing w:before="360" w:line="240" w:lineRule="auto"/>
      <w:ind w:left="360"/>
      <w:outlineLvl w:val="3"/>
    </w:pPr>
    <w:rPr>
      <w:rFonts w:ascii="Tahoma" w:eastAsia="Calibri" w:hAnsi="Tahoma" w:cs="Arial"/>
      <w:b/>
      <w:bCs/>
      <w:color w:val="154578"/>
    </w:rPr>
  </w:style>
  <w:style w:type="paragraph" w:customStyle="1" w:styleId="DaSyBriefHeading4">
    <w:name w:val="DaSy Brief Heading 4"/>
    <w:next w:val="DaSyText"/>
    <w:qFormat/>
    <w:rsid w:val="00916F8A"/>
    <w:pPr>
      <w:keepNext/>
      <w:spacing w:before="240" w:line="240" w:lineRule="auto"/>
      <w:ind w:left="360"/>
      <w:outlineLvl w:val="4"/>
    </w:pPr>
    <w:rPr>
      <w:rFonts w:ascii="Tahoma" w:eastAsia="Calibri" w:hAnsi="Tahoma" w:cs="Arial"/>
      <w:b/>
      <w:i/>
      <w:iCs/>
      <w:color w:val="154578"/>
      <w:sz w:val="20"/>
    </w:rPr>
  </w:style>
  <w:style w:type="character" w:styleId="PageNumber">
    <w:name w:val="page number"/>
    <w:basedOn w:val="DefaultParagraphFont"/>
    <w:uiPriority w:val="99"/>
    <w:semiHidden/>
    <w:unhideWhenUsed/>
    <w:rsid w:val="00662883"/>
    <w:rPr>
      <w:rFonts w:ascii="Helvetica Light" w:hAnsi="Helvetica Light"/>
      <w:b w:val="0"/>
      <w:i w:val="0"/>
      <w:sz w:val="18"/>
    </w:rPr>
  </w:style>
  <w:style w:type="paragraph" w:customStyle="1" w:styleId="DaSyBriefAuthors">
    <w:name w:val="DaSy Brief Authors"/>
    <w:qFormat/>
    <w:rsid w:val="00DC7B94"/>
    <w:pPr>
      <w:spacing w:before="240" w:after="240" w:line="240" w:lineRule="auto"/>
    </w:pPr>
    <w:rPr>
      <w:rFonts w:ascii="Tahoma" w:eastAsia="Calibri" w:hAnsi="Tahoma" w:cs="Arial"/>
      <w:i/>
      <w:color w:val="000000" w:themeColor="text1"/>
      <w:szCs w:val="34"/>
    </w:rPr>
  </w:style>
  <w:style w:type="paragraph" w:customStyle="1" w:styleId="DaSyFigureTableHeader">
    <w:name w:val="DaSy Figure Table Header"/>
    <w:qFormat/>
    <w:rsid w:val="00284A45"/>
    <w:pPr>
      <w:keepNext/>
    </w:pPr>
    <w:rPr>
      <w:rFonts w:ascii="Tahoma" w:eastAsia="Calibri" w:hAnsi="Tahoma" w:cs="Arial"/>
      <w:b/>
      <w:iCs/>
      <w:color w:val="154578"/>
      <w:sz w:val="20"/>
    </w:rPr>
  </w:style>
  <w:style w:type="paragraph" w:customStyle="1" w:styleId="DaSyTableHeading">
    <w:name w:val="DaSy Table Heading"/>
    <w:qFormat/>
    <w:rsid w:val="001F3EE6"/>
    <w:pPr>
      <w:spacing w:before="40" w:after="40" w:line="240" w:lineRule="auto"/>
    </w:pPr>
    <w:rPr>
      <w:rFonts w:ascii="Arial" w:eastAsia="Calibri" w:hAnsi="Arial" w:cs="Arial"/>
      <w:b/>
      <w:bCs/>
      <w:color w:val="154578"/>
      <w:sz w:val="20"/>
    </w:rPr>
  </w:style>
  <w:style w:type="paragraph" w:customStyle="1" w:styleId="DaSyTableText">
    <w:name w:val="DaSy Table Text"/>
    <w:qFormat/>
    <w:rsid w:val="008B1508"/>
    <w:pPr>
      <w:spacing w:before="40" w:after="40" w:line="240" w:lineRule="auto"/>
    </w:pPr>
    <w:rPr>
      <w:rFonts w:ascii="Arial" w:eastAsia="Calibri" w:hAnsi="Arial" w:cs="Arial"/>
      <w:color w:val="000000" w:themeColor="text1"/>
      <w:sz w:val="20"/>
    </w:rPr>
  </w:style>
  <w:style w:type="paragraph" w:customStyle="1" w:styleId="DaSyTablebullet">
    <w:name w:val="DaSy Table bullet"/>
    <w:qFormat/>
    <w:rsid w:val="008B1508"/>
    <w:pPr>
      <w:numPr>
        <w:numId w:val="4"/>
      </w:numPr>
      <w:spacing w:line="240" w:lineRule="auto"/>
      <w:ind w:left="360"/>
    </w:pPr>
    <w:rPr>
      <w:rFonts w:ascii="Arial" w:eastAsia="Calibri" w:hAnsi="Arial" w:cs="Arial"/>
      <w:color w:val="000000" w:themeColor="text1"/>
      <w:sz w:val="20"/>
    </w:rPr>
  </w:style>
  <w:style w:type="paragraph" w:customStyle="1" w:styleId="DaSyTableSubheading">
    <w:name w:val="DaSy Table Subheading"/>
    <w:basedOn w:val="DaSyTableText"/>
    <w:qFormat/>
    <w:rsid w:val="008B1508"/>
    <w:rPr>
      <w:i/>
      <w:iCs/>
    </w:rPr>
  </w:style>
  <w:style w:type="paragraph" w:customStyle="1" w:styleId="DaSyNumberedListL1">
    <w:name w:val="DaSy Numbered List L1"/>
    <w:qFormat/>
    <w:rsid w:val="001F3EE6"/>
    <w:pPr>
      <w:numPr>
        <w:numId w:val="5"/>
      </w:numPr>
      <w:spacing w:before="40" w:after="40" w:line="240" w:lineRule="auto"/>
    </w:pPr>
    <w:rPr>
      <w:rFonts w:ascii="Arial" w:hAnsi="Arial"/>
      <w:color w:val="000000" w:themeColor="text1"/>
    </w:rPr>
  </w:style>
  <w:style w:type="paragraph" w:customStyle="1" w:styleId="DasyNumberedListL2">
    <w:name w:val="Dasy Numbered List L2"/>
    <w:qFormat/>
    <w:rsid w:val="001F3EE6"/>
    <w:pPr>
      <w:numPr>
        <w:ilvl w:val="1"/>
        <w:numId w:val="5"/>
      </w:numPr>
      <w:spacing w:before="40" w:after="40" w:line="240" w:lineRule="auto"/>
      <w:ind w:left="1080"/>
    </w:pPr>
    <w:rPr>
      <w:rFonts w:ascii="Arial" w:hAnsi="Arial"/>
      <w:color w:val="000000" w:themeColor="text1"/>
    </w:rPr>
  </w:style>
  <w:style w:type="paragraph" w:customStyle="1" w:styleId="DaSyCalloutBox">
    <w:name w:val="DaSy Callout Box"/>
    <w:qFormat/>
    <w:rsid w:val="00916F8A"/>
    <w:pPr>
      <w:spacing w:after="120" w:line="240" w:lineRule="auto"/>
    </w:pPr>
    <w:rPr>
      <w:rFonts w:ascii="Tahoma" w:eastAsia="Calibri" w:hAnsi="Tahoma" w:cs="Arial"/>
      <w:color w:val="FFFFFF" w:themeColor="background1"/>
      <w:sz w:val="20"/>
    </w:rPr>
  </w:style>
  <w:style w:type="paragraph" w:customStyle="1" w:styleId="DaSyTableNotes">
    <w:name w:val="DaSy Table Notes"/>
    <w:next w:val="DaSyText"/>
    <w:qFormat/>
    <w:rsid w:val="008B1508"/>
    <w:pPr>
      <w:spacing w:before="120" w:line="240" w:lineRule="auto"/>
    </w:pPr>
    <w:rPr>
      <w:rFonts w:ascii="Arial" w:eastAsia="Calibri" w:hAnsi="Arial" w:cs="Arial"/>
      <w:i/>
      <w:noProof/>
      <w:color w:val="000000" w:themeColor="text1"/>
      <w:sz w:val="18"/>
    </w:rPr>
  </w:style>
  <w:style w:type="paragraph" w:customStyle="1" w:styleId="DaSyTableTextIndent1">
    <w:name w:val="DaSy Table Text Indent 1"/>
    <w:qFormat/>
    <w:rsid w:val="008B1508"/>
    <w:pPr>
      <w:ind w:left="288"/>
    </w:pPr>
    <w:rPr>
      <w:rFonts w:ascii="Arial" w:eastAsia="Calibri" w:hAnsi="Arial" w:cs="Arial"/>
      <w:color w:val="000000" w:themeColor="text1"/>
      <w:sz w:val="20"/>
    </w:rPr>
  </w:style>
  <w:style w:type="paragraph" w:styleId="FootnoteText">
    <w:name w:val="footnote text"/>
    <w:basedOn w:val="Normal"/>
    <w:link w:val="FootnoteTextChar"/>
    <w:uiPriority w:val="99"/>
    <w:semiHidden/>
    <w:unhideWhenUsed/>
    <w:rsid w:val="00C11253"/>
    <w:pPr>
      <w:spacing w:after="0" w:line="240" w:lineRule="auto"/>
    </w:pPr>
    <w:rPr>
      <w:szCs w:val="20"/>
    </w:rPr>
  </w:style>
  <w:style w:type="character" w:customStyle="1" w:styleId="FootnoteTextChar">
    <w:name w:val="Footnote Text Char"/>
    <w:basedOn w:val="DefaultParagraphFont"/>
    <w:link w:val="FootnoteText"/>
    <w:uiPriority w:val="99"/>
    <w:semiHidden/>
    <w:rsid w:val="00C11253"/>
    <w:rPr>
      <w:rFonts w:ascii="Helvetica" w:hAnsi="Helvetica"/>
      <w:sz w:val="20"/>
      <w:szCs w:val="20"/>
    </w:rPr>
  </w:style>
  <w:style w:type="character" w:styleId="FootnoteReference">
    <w:name w:val="footnote reference"/>
    <w:basedOn w:val="DefaultParagraphFont"/>
    <w:uiPriority w:val="99"/>
    <w:semiHidden/>
    <w:unhideWhenUsed/>
    <w:rsid w:val="00C11253"/>
    <w:rPr>
      <w:vertAlign w:val="superscript"/>
    </w:rPr>
  </w:style>
  <w:style w:type="paragraph" w:customStyle="1" w:styleId="DaSyFootnoteText">
    <w:name w:val="DaSy Footnote Text"/>
    <w:qFormat/>
    <w:rsid w:val="008B1508"/>
    <w:pPr>
      <w:spacing w:after="0" w:line="240" w:lineRule="auto"/>
      <w:ind w:left="115" w:hanging="115"/>
    </w:pPr>
    <w:rPr>
      <w:rFonts w:ascii="Arial" w:hAnsi="Arial"/>
      <w:color w:val="000000" w:themeColor="text1"/>
      <w:sz w:val="16"/>
      <w:szCs w:val="20"/>
    </w:rPr>
  </w:style>
  <w:style w:type="character" w:customStyle="1" w:styleId="DaSyBoldRuns">
    <w:name w:val="DaSy Bold Runs"/>
    <w:basedOn w:val="DefaultParagraphFont"/>
    <w:uiPriority w:val="1"/>
    <w:qFormat/>
    <w:rsid w:val="007773C3"/>
    <w:rPr>
      <w:b/>
      <w:bCs/>
    </w:rPr>
  </w:style>
  <w:style w:type="paragraph" w:customStyle="1" w:styleId="bullet3">
    <w:name w:val="bullet3"/>
    <w:basedOn w:val="ListParagraph"/>
    <w:qFormat/>
    <w:rsid w:val="00765914"/>
    <w:pPr>
      <w:spacing w:after="0" w:line="240" w:lineRule="auto"/>
      <w:ind w:left="0"/>
    </w:pPr>
    <w:rPr>
      <w:rFonts w:asciiTheme="minorHAnsi" w:hAnsiTheme="minorHAnsi"/>
      <w:sz w:val="22"/>
    </w:rPr>
  </w:style>
  <w:style w:type="paragraph" w:customStyle="1" w:styleId="bullet1">
    <w:name w:val="bullet1"/>
    <w:basedOn w:val="ListParagraph"/>
    <w:qFormat/>
    <w:rsid w:val="00765914"/>
    <w:pPr>
      <w:spacing w:after="0" w:line="240" w:lineRule="auto"/>
      <w:ind w:left="360" w:hanging="360"/>
    </w:pPr>
    <w:rPr>
      <w:rFonts w:asciiTheme="minorHAnsi" w:hAnsiTheme="minorHAnsi"/>
      <w:b/>
      <w:bCs/>
      <w:sz w:val="22"/>
    </w:rPr>
  </w:style>
  <w:style w:type="paragraph" w:customStyle="1" w:styleId="Bullet4">
    <w:name w:val="Bullet4"/>
    <w:basedOn w:val="ListParagraph"/>
    <w:qFormat/>
    <w:rsid w:val="00765914"/>
    <w:pPr>
      <w:numPr>
        <w:numId w:val="6"/>
      </w:numPr>
      <w:spacing w:after="0" w:line="240" w:lineRule="auto"/>
    </w:pPr>
    <w:rPr>
      <w:rFonts w:asciiTheme="minorHAnsi" w:hAnsiTheme="minorHAnsi"/>
      <w:sz w:val="22"/>
    </w:rPr>
  </w:style>
  <w:style w:type="character" w:customStyle="1" w:styleId="eop">
    <w:name w:val="eop"/>
    <w:basedOn w:val="DefaultParagraphFont"/>
    <w:rsid w:val="00765914"/>
  </w:style>
  <w:style w:type="paragraph" w:customStyle="1" w:styleId="DaSyTableNumList">
    <w:name w:val="DaSy Table Num List"/>
    <w:qFormat/>
    <w:rsid w:val="00D959E7"/>
    <w:pPr>
      <w:numPr>
        <w:numId w:val="7"/>
      </w:numPr>
      <w:spacing w:before="60" w:after="60" w:line="240" w:lineRule="auto"/>
    </w:pPr>
    <w:rPr>
      <w:rFonts w:ascii="Arial" w:eastAsia="Times New Roman" w:hAnsi="Arial" w:cstheme="minorHAnsi"/>
      <w:sz w:val="20"/>
    </w:rPr>
  </w:style>
  <w:style w:type="paragraph" w:customStyle="1" w:styleId="DaSyTablenumlistsub">
    <w:name w:val="DaSy Table num list sub"/>
    <w:qFormat/>
    <w:rsid w:val="00F52225"/>
    <w:pPr>
      <w:numPr>
        <w:numId w:val="12"/>
      </w:numPr>
      <w:spacing w:before="60" w:after="60" w:line="240" w:lineRule="auto"/>
      <w:ind w:left="720"/>
    </w:pPr>
    <w:rPr>
      <w:rFonts w:ascii="Helvetica" w:eastAsia="Times New Roman" w:hAnsi="Helvetica" w:cstheme="minorHAnsi"/>
      <w:sz w:val="20"/>
    </w:rPr>
  </w:style>
  <w:style w:type="character" w:styleId="UnresolvedMention">
    <w:name w:val="Unresolved Mention"/>
    <w:basedOn w:val="DefaultParagraphFont"/>
    <w:uiPriority w:val="99"/>
    <w:semiHidden/>
    <w:unhideWhenUsed/>
    <w:rsid w:val="00644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403840060">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tacenter.org/~pdfs/topics/transition/Timeline_for_late_referral.pdf" TargetMode="External"/><Relationship Id="rId18" Type="http://schemas.openxmlformats.org/officeDocument/2006/relationships/hyperlink" Target="https://dasycenter.org/spp-apr-checklists-and-tips/SlippageExamples_Acc.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ites.ed.gov/idea/files/policy_speced_guid_idea_memosdcltrs_osep09-02timelycorrectionmemo.pdf" TargetMode="External"/><Relationship Id="rId7" Type="http://schemas.openxmlformats.org/officeDocument/2006/relationships/webSettings" Target="webSettings.xml"/><Relationship Id="rId12" Type="http://schemas.openxmlformats.org/officeDocument/2006/relationships/hyperlink" Target="https://sites.ed.gov/idea/grantees/" TargetMode="External"/><Relationship Id="rId17" Type="http://schemas.openxmlformats.org/officeDocument/2006/relationships/hyperlink" Target="https://osep.communities.ed.gov/"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sep.communities.ed.gov/" TargetMode="External"/><Relationship Id="rId20" Type="http://schemas.openxmlformats.org/officeDocument/2006/relationships/hyperlink" Target="https://sites.ed.gov/idea/files/policy_speced_guid_idea_memosdcltrs_osep09-02timelycorrectionmemo.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sycenter.org/spp-apr-basics-what-you-need-to-know/" TargetMode="External"/><Relationship Id="rId24" Type="http://schemas.openxmlformats.org/officeDocument/2006/relationships/hyperlink" Target="https://ectacenter.org/" TargetMode="External"/><Relationship Id="rId5" Type="http://schemas.openxmlformats.org/officeDocument/2006/relationships/styles" Target="styles.xml"/><Relationship Id="rId15" Type="http://schemas.openxmlformats.org/officeDocument/2006/relationships/hyperlink" Target="https://sites.ed.gov/idea/files/Universal-TA-for-FFY-2020-2025-SPP-APR.pdf" TargetMode="External"/><Relationship Id="rId23" Type="http://schemas.openxmlformats.org/officeDocument/2006/relationships/hyperlink" Target="https://dasycenter.org/" TargetMode="External"/><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dasycenter.org/spp-apr-checklists-and-tips/C8_DefinitionsDelaysFamilyCircumstances_Acc.pdf"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asycenter.org/target-setting-guide/" TargetMode="External"/><Relationship Id="rId22" Type="http://schemas.openxmlformats.org/officeDocument/2006/relationships/image" Target="media/image2.jpeg"/><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t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CF268671D97478E752B47EADF3E3A" ma:contentTypeVersion="2" ma:contentTypeDescription="Create a new document." ma:contentTypeScope="" ma:versionID="275eb3ff6c88202b5d8098c88733be7a">
  <xsd:schema xmlns:xsd="http://www.w3.org/2001/XMLSchema" xmlns:xs="http://www.w3.org/2001/XMLSchema" xmlns:p="http://schemas.microsoft.com/office/2006/metadata/properties" xmlns:ns2="ec54f016-950d-45c2-9f86-20ce1b9fc2e2" targetNamespace="http://schemas.microsoft.com/office/2006/metadata/properties" ma:root="true" ma:fieldsID="85b774f42698814e59db8e3d4c1a0590" ns2:_="">
    <xsd:import namespace="ec54f016-950d-45c2-9f86-20ce1b9fc2e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4f016-950d-45c2-9f86-20ce1b9fc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EE0EB9-10B6-47EE-9E80-7A6434450D8B}">
  <ds:schemaRefs>
    <ds:schemaRef ds:uri="http://purl.org/dc/dcmitype/"/>
    <ds:schemaRef ds:uri="http://schemas.microsoft.com/office/2006/documentManagement/types"/>
    <ds:schemaRef ds:uri="http://purl.org/dc/elements/1.1/"/>
    <ds:schemaRef ds:uri="http://schemas.microsoft.com/office/2006/metadata/properties"/>
    <ds:schemaRef ds:uri="ec54f016-950d-45c2-9f86-20ce1b9fc2e2"/>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1A40020-5594-42C2-96E0-4FEB7D2E1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4f016-950d-45c2-9f86-20ce1b9fc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695AE6-F412-4742-A08A-FE2F76205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2342</Words>
  <Characters>14312</Characters>
  <Application>Microsoft Office Word</Application>
  <DocSecurity>0</DocSecurity>
  <Lines>349</Lines>
  <Paragraphs>292</Paragraphs>
  <ScaleCrop>false</ScaleCrop>
  <HeadingPairs>
    <vt:vector size="2" baseType="variant">
      <vt:variant>
        <vt:lpstr>Title</vt:lpstr>
      </vt:variant>
      <vt:variant>
        <vt:i4>1</vt:i4>
      </vt:variant>
    </vt:vector>
  </HeadingPairs>
  <TitlesOfParts>
    <vt:vector size="1" baseType="lpstr">
      <vt:lpstr>APR Checklist and Tips—Indicator C-8A: Transition Plan</vt:lpstr>
    </vt:vector>
  </TitlesOfParts>
  <Company>SRI International</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 Checklist and Tips—Indicator C-8A: Transition Plan</dc:title>
  <dc:subject/>
  <dc:creator>DaSy Center &amp; ECTA Center</dc:creator>
  <cp:keywords/>
  <dc:description/>
  <cp:lastModifiedBy>Roxanne Jones</cp:lastModifiedBy>
  <cp:revision>30</cp:revision>
  <dcterms:created xsi:type="dcterms:W3CDTF">2022-12-16T01:54:00Z</dcterms:created>
  <dcterms:modified xsi:type="dcterms:W3CDTF">2022-12-22T02:20:00Z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0x010100C33CF268671D97478E752B47EADF3E3A</vt:lpwstr>
  </property>
  <property fmtid="{D5CDD505-2E9C-101B-9397-08002B2CF9AE}" pid="3" name="Language">
    <vt:lpwstr>English</vt:lpwstr>
  </property>
  <property fmtid="{D5CDD505-2E9C-101B-9397-08002B2CF9AE}" pid="4" name="MediaServiceImageTags">
    <vt:lpwstr/>
  </property>
  <property fmtid="{D5CDD505-2E9C-101B-9397-08002B2CF9AE}" pid="5" name="Status">
    <vt:lpwstr>English</vt:lpwstr>
  </property>
</Properties>
</file>