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left w:val="none" w:sz="0" w:space="0" w:color="auto"/>
          <w:bottom w:val="none" w:sz="0" w:space="0" w:color="auto"/>
          <w:right w:val="none" w:sz="0" w:space="0" w:color="auto"/>
          <w:insideH w:val="single" w:sz="4" w:space="0" w:color="154578"/>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87765B" w14:paraId="56F4753C" w14:textId="77777777" w:rsidTr="007A26B0">
        <w:trPr>
          <w:trHeight w:val="1193"/>
        </w:trPr>
        <w:tc>
          <w:tcPr>
            <w:tcW w:w="8100" w:type="dxa"/>
            <w:shd w:val="clear" w:color="auto" w:fill="auto"/>
            <w:vAlign w:val="bottom"/>
          </w:tcPr>
          <w:p w14:paraId="401EF417" w14:textId="77777777" w:rsidR="0087765B" w:rsidRDefault="0087765B" w:rsidP="00182AA4">
            <w:pPr>
              <w:pStyle w:val="DaSyBriefTitle"/>
            </w:pPr>
            <w:r w:rsidRPr="00D959E7">
              <w:t>APR Checklist</w:t>
            </w:r>
            <w:r>
              <w:t xml:space="preserve"> and Tips</w:t>
            </w:r>
            <w:r>
              <w:rPr>
                <w:rFonts w:cs="Tahoma"/>
              </w:rPr>
              <w:t>—</w:t>
            </w:r>
            <w:r w:rsidRPr="00D959E7">
              <w:t>Indicator C-</w:t>
            </w:r>
            <w:r>
              <w:t>4</w:t>
            </w:r>
            <w:r w:rsidRPr="00D959E7">
              <w:t xml:space="preserve">: </w:t>
            </w:r>
          </w:p>
          <w:p w14:paraId="6C1341F1" w14:textId="7E479763" w:rsidR="0087765B" w:rsidRDefault="0087765B" w:rsidP="00182AA4">
            <w:pPr>
              <w:pStyle w:val="DaSyBriefTitle"/>
              <w:rPr>
                <w:noProof/>
              </w:rPr>
            </w:pPr>
            <w:r>
              <w:t xml:space="preserve">Family </w:t>
            </w:r>
            <w:r w:rsidR="00582170">
              <w:t>Outcomes</w:t>
            </w:r>
          </w:p>
        </w:tc>
        <w:tc>
          <w:tcPr>
            <w:tcW w:w="2111" w:type="dxa"/>
            <w:shd w:val="clear" w:color="auto" w:fill="auto"/>
          </w:tcPr>
          <w:p w14:paraId="39D5B7AF" w14:textId="77777777" w:rsidR="0087765B" w:rsidRPr="005F7157" w:rsidRDefault="0087765B" w:rsidP="00182AA4">
            <w:pPr>
              <w:pStyle w:val="DaSyBriefDate"/>
              <w:framePr w:wrap="around"/>
            </w:pPr>
            <w:r>
              <w:rPr>
                <w:noProof/>
              </w:rPr>
              <w:drawing>
                <wp:inline distT="0" distB="0" distL="0" distR="0" wp14:anchorId="56BB2D2C" wp14:editId="65C0D1DD">
                  <wp:extent cx="1097280" cy="785330"/>
                  <wp:effectExtent l="0" t="0" r="0" b="2540"/>
                  <wp:docPr id="3" name="Picture 3" descr="A picture containing person, child, boy,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7-10 at 2.50.05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0" cy="785330"/>
                          </a:xfrm>
                          <a:prstGeom prst="rect">
                            <a:avLst/>
                          </a:prstGeom>
                          <a:ln>
                            <a:noFill/>
                          </a:ln>
                        </pic:spPr>
                      </pic:pic>
                    </a:graphicData>
                  </a:graphic>
                </wp:inline>
              </w:drawing>
            </w:r>
          </w:p>
        </w:tc>
      </w:tr>
      <w:tr w:rsidR="58339597" w:rsidRPr="0058393B" w14:paraId="1134AE12" w14:textId="77777777" w:rsidTr="001B54A8">
        <w:trPr>
          <w:trHeight w:val="640"/>
        </w:trPr>
        <w:tc>
          <w:tcPr>
            <w:tcW w:w="8100" w:type="dxa"/>
            <w:shd w:val="clear" w:color="auto" w:fill="auto"/>
            <w:vAlign w:val="bottom"/>
          </w:tcPr>
          <w:p w14:paraId="55744725" w14:textId="71D7256B" w:rsidR="58339597" w:rsidRPr="0058393B" w:rsidRDefault="58339597" w:rsidP="0058393B">
            <w:pPr>
              <w:pStyle w:val="DaSyBriefTitle"/>
              <w:rPr>
                <w:rFonts w:ascii="Times New Roman" w:hAnsi="Times New Roman"/>
              </w:rPr>
            </w:pPr>
          </w:p>
        </w:tc>
        <w:tc>
          <w:tcPr>
            <w:tcW w:w="2111" w:type="dxa"/>
            <w:shd w:val="clear" w:color="auto" w:fill="auto"/>
            <w:vAlign w:val="bottom"/>
          </w:tcPr>
          <w:p w14:paraId="20F94AEB" w14:textId="572DCCDF" w:rsidR="2A761287" w:rsidRPr="0058393B" w:rsidRDefault="2A761287" w:rsidP="001B54A8">
            <w:pPr>
              <w:pStyle w:val="DaSyBriefDate"/>
              <w:framePr w:wrap="around"/>
            </w:pPr>
            <w:r w:rsidRPr="0058393B">
              <w:t>December 2022</w:t>
            </w:r>
          </w:p>
        </w:tc>
      </w:tr>
    </w:tbl>
    <w:p w14:paraId="2C54C26F" w14:textId="712548F7" w:rsidR="00835445" w:rsidRPr="00835445" w:rsidRDefault="00835445" w:rsidP="00DE0FB7">
      <w:pPr>
        <w:pStyle w:val="DaSyText"/>
      </w:pPr>
      <w:r w:rsidRPr="00835445">
        <w:t>Results indicator: Percent of families participating in Part C who report that early intervention services have helped the family:</w:t>
      </w:r>
      <w:r w:rsidR="000E558E">
        <w:t xml:space="preserve"> </w:t>
      </w:r>
    </w:p>
    <w:p w14:paraId="4AB3F411" w14:textId="77777777" w:rsidR="00835445" w:rsidRPr="00ED6952" w:rsidRDefault="00835445" w:rsidP="00CE6C23">
      <w:pPr>
        <w:pStyle w:val="DaSyNumberedListL1"/>
        <w:ind w:left="720"/>
      </w:pPr>
      <w:r w:rsidRPr="00ED6952">
        <w:t xml:space="preserve">Know their </w:t>
      </w:r>
      <w:proofErr w:type="gramStart"/>
      <w:r w:rsidRPr="00ED6952">
        <w:t>rights;</w:t>
      </w:r>
      <w:proofErr w:type="gramEnd"/>
      <w:r w:rsidRPr="00ED6952">
        <w:t xml:space="preserve"> </w:t>
      </w:r>
    </w:p>
    <w:p w14:paraId="74A6FE8C" w14:textId="77777777" w:rsidR="00835445" w:rsidRPr="00835445" w:rsidRDefault="00835445" w:rsidP="00CE6C23">
      <w:pPr>
        <w:pStyle w:val="DaSyNumberedListL1"/>
        <w:ind w:left="720"/>
      </w:pPr>
      <w:r w:rsidRPr="00835445">
        <w:t xml:space="preserve">Effectively communicate their children's needs; and </w:t>
      </w:r>
    </w:p>
    <w:p w14:paraId="458040E9" w14:textId="77777777" w:rsidR="00835445" w:rsidRDefault="00835445" w:rsidP="00CE6C23">
      <w:pPr>
        <w:pStyle w:val="DaSyNumberedListL1"/>
        <w:ind w:left="720"/>
      </w:pPr>
      <w:r w:rsidRPr="00835445">
        <w:t>Help their children develop and learn.(20 U.S.C. 1416(a)(3)(A) and 1442)</w:t>
      </w:r>
    </w:p>
    <w:p w14:paraId="58977F03" w14:textId="77777777" w:rsidR="00653E28" w:rsidRPr="00653E28" w:rsidRDefault="00653E28" w:rsidP="00653E28">
      <w:pPr>
        <w:pStyle w:val="DaSyText"/>
      </w:pPr>
      <w:r w:rsidRPr="00653E28">
        <w:t xml:space="preserve">For an overview of the indicator, including explanation of the measurement, please access the SPP/APR modules: </w:t>
      </w:r>
      <w:hyperlink r:id="rId11" w:tooltip="SPP/APR Basics, What You Need to Know">
        <w:r w:rsidRPr="00653E28">
          <w:rPr>
            <w:rStyle w:val="Hyperlink"/>
            <w:rFonts w:eastAsiaTheme="minorEastAsia"/>
          </w:rPr>
          <w:t>SPP/APR Basics, What you Need to Know</w:t>
        </w:r>
      </w:hyperlink>
      <w:r w:rsidRPr="00653E28">
        <w:t xml:space="preserve">. For more detailed information please access the current </w:t>
      </w:r>
      <w:hyperlink r:id="rId12" w:anchor="SPP-APR,FFY20-25-SPP-APR-Package" w:tooltip="Resources for Grantees" w:history="1">
        <w:r w:rsidRPr="00653E28">
          <w:rPr>
            <w:rStyle w:val="Hyperlink"/>
            <w:rFonts w:eastAsiaTheme="minorEastAsia"/>
          </w:rPr>
          <w:t>FFY Part C SPP/APR Package</w:t>
        </w:r>
      </w:hyperlink>
      <w:r w:rsidRPr="00653E28">
        <w:t>. The Measurement Table language is also included at the beginning of the indicator in the SPP/APR template/platform.</w:t>
      </w:r>
    </w:p>
    <w:p w14:paraId="1D546BED" w14:textId="77777777" w:rsidR="0087765B" w:rsidRPr="0087765B" w:rsidRDefault="0087765B" w:rsidP="0087765B">
      <w:pPr>
        <w:pStyle w:val="DaSyBriefHeading1"/>
        <w:rPr>
          <w:rStyle w:val="Heading1Char"/>
          <w:rFonts w:ascii="Tahoma" w:eastAsia="Calibri" w:hAnsi="Tahoma" w:cs="Arial"/>
          <w:szCs w:val="24"/>
        </w:rPr>
      </w:pPr>
      <w:r w:rsidRPr="0087765B">
        <w:rPr>
          <w:rStyle w:val="Heading1Char"/>
          <w:rFonts w:ascii="Tahoma" w:eastAsia="Calibri" w:hAnsi="Tahoma" w:cs="Arial"/>
          <w:b/>
          <w:bCs w:val="0"/>
          <w:szCs w:val="24"/>
        </w:rPr>
        <w:t>What to Know About this Indicator</w:t>
      </w:r>
    </w:p>
    <w:p w14:paraId="12F89AC2" w14:textId="2F1020D6" w:rsidR="00E4203C" w:rsidRDefault="57E94F40" w:rsidP="00442490">
      <w:pPr>
        <w:pStyle w:val="DaSyBulletL1"/>
        <w:rPr>
          <w:rFonts w:eastAsia="Arial" w:cs="Arial"/>
          <w:color w:val="272727"/>
        </w:rPr>
      </w:pPr>
      <w:r w:rsidRPr="70FAB60B">
        <w:rPr>
          <w:rFonts w:eastAsia="Arial" w:cs="Arial"/>
          <w:color w:val="272727"/>
        </w:rPr>
        <w:t>This indicator is a results indicator and states set</w:t>
      </w:r>
      <w:r w:rsidR="00F65BDF">
        <w:rPr>
          <w:rFonts w:eastAsia="Arial" w:cs="Arial"/>
          <w:color w:val="272727"/>
        </w:rPr>
        <w:t xml:space="preserve"> rigorous</w:t>
      </w:r>
      <w:r w:rsidRPr="70FAB60B">
        <w:rPr>
          <w:rFonts w:eastAsia="Arial" w:cs="Arial"/>
          <w:color w:val="272727"/>
        </w:rPr>
        <w:t xml:space="preserve"> targets based on data analysis and stakeholder engagement. </w:t>
      </w:r>
    </w:p>
    <w:p w14:paraId="06416999" w14:textId="63ECEACD" w:rsidR="00835445" w:rsidRDefault="2BDAC897" w:rsidP="00442490">
      <w:pPr>
        <w:pStyle w:val="DaSyBulletL1"/>
        <w:rPr>
          <w:rFonts w:eastAsia="Arial" w:cs="Arial"/>
          <w:color w:val="272727"/>
          <w:szCs w:val="22"/>
        </w:rPr>
      </w:pPr>
      <w:r w:rsidRPr="58339597">
        <w:rPr>
          <w:rFonts w:eastAsia="Arial" w:cs="Arial"/>
          <w:color w:val="272727"/>
          <w:szCs w:val="22"/>
        </w:rPr>
        <w:t>A survey is not required for this indicator</w:t>
      </w:r>
      <w:r w:rsidR="27772DA0" w:rsidRPr="58339597">
        <w:rPr>
          <w:rFonts w:eastAsia="Arial" w:cs="Arial"/>
          <w:color w:val="272727"/>
          <w:szCs w:val="22"/>
        </w:rPr>
        <w:t>.</w:t>
      </w:r>
    </w:p>
    <w:p w14:paraId="4E7ECC18" w14:textId="32220CDB" w:rsidR="00835445" w:rsidRDefault="27772DA0" w:rsidP="00442490">
      <w:pPr>
        <w:pStyle w:val="DaSyBulletL1"/>
        <w:rPr>
          <w:rFonts w:eastAsia="Arial" w:cs="Arial"/>
          <w:color w:val="272727"/>
          <w:szCs w:val="22"/>
        </w:rPr>
      </w:pPr>
      <w:r w:rsidRPr="58339597">
        <w:rPr>
          <w:rFonts w:eastAsia="Arial" w:cs="Arial"/>
          <w:color w:val="272727"/>
          <w:szCs w:val="22"/>
        </w:rPr>
        <w:t xml:space="preserve">Sampling can be used </w:t>
      </w:r>
      <w:r w:rsidR="37B02ED4" w:rsidRPr="58339597">
        <w:rPr>
          <w:rFonts w:eastAsia="Arial" w:cs="Arial"/>
          <w:color w:val="272727"/>
          <w:szCs w:val="22"/>
        </w:rPr>
        <w:t>in collecting data for Indicator C4.</w:t>
      </w:r>
      <w:r w:rsidR="000E558E">
        <w:rPr>
          <w:rFonts w:eastAsia="Arial" w:cs="Arial"/>
          <w:color w:val="272727"/>
          <w:szCs w:val="22"/>
        </w:rPr>
        <w:t xml:space="preserve"> </w:t>
      </w:r>
      <w:r w:rsidR="37B02ED4" w:rsidRPr="58339597">
        <w:rPr>
          <w:rFonts w:eastAsia="Arial" w:cs="Arial"/>
          <w:color w:val="272727"/>
          <w:szCs w:val="22"/>
        </w:rPr>
        <w:t xml:space="preserve">However, sampling plans must be </w:t>
      </w:r>
      <w:r w:rsidR="24FC5B3C" w:rsidRPr="58339597">
        <w:rPr>
          <w:rFonts w:eastAsia="Arial" w:cs="Arial"/>
          <w:color w:val="272727"/>
          <w:szCs w:val="22"/>
        </w:rPr>
        <w:t>submitted and approved by OSEP</w:t>
      </w:r>
      <w:r w:rsidR="2CB6F30F" w:rsidRPr="58339597">
        <w:rPr>
          <w:rFonts w:eastAsia="Arial" w:cs="Arial"/>
          <w:color w:val="272727"/>
          <w:szCs w:val="22"/>
        </w:rPr>
        <w:t xml:space="preserve"> and if a sampling plan changes, it must be submitted to OSEP with the APR.</w:t>
      </w:r>
    </w:p>
    <w:p w14:paraId="563432F6" w14:textId="27E3DE76" w:rsidR="00835445" w:rsidRDefault="241191B0" w:rsidP="00ED6952">
      <w:pPr>
        <w:pStyle w:val="DaSyBulletL1last"/>
      </w:pPr>
      <w:r w:rsidRPr="58339597">
        <w:t xml:space="preserve">Starting in FFY 2022 (APR due February 1, 2024) race/ethnicity </w:t>
      </w:r>
      <w:r w:rsidR="09824394" w:rsidRPr="58339597">
        <w:t xml:space="preserve">must be included </w:t>
      </w:r>
      <w:r w:rsidRPr="58339597">
        <w:t xml:space="preserve">in </w:t>
      </w:r>
      <w:r w:rsidR="09824394" w:rsidRPr="58339597">
        <w:t xml:space="preserve">the </w:t>
      </w:r>
      <w:r w:rsidRPr="58339597">
        <w:t>analysis</w:t>
      </w:r>
      <w:r w:rsidR="09824394" w:rsidRPr="58339597">
        <w:t xml:space="preserve"> of representativeness</w:t>
      </w:r>
      <w:r w:rsidRPr="58339597">
        <w:t xml:space="preserve"> plus at least one other demographic approved by stakeholders (e.g., socioeconomic status, language other than English or limited English proficiency, maternal education, geographic location, etc.)</w:t>
      </w:r>
    </w:p>
    <w:p w14:paraId="54B4AC5B" w14:textId="33CFC2E1" w:rsidR="00885336" w:rsidRDefault="68EC7DAC" w:rsidP="58339597">
      <w:pPr>
        <w:pStyle w:val="DaSyBriefHeading1"/>
        <w:spacing w:after="0"/>
        <w:rPr>
          <w:rFonts w:cstheme="majorBidi"/>
        </w:rPr>
      </w:pPr>
      <w:r>
        <w:t>General Tips</w:t>
      </w:r>
    </w:p>
    <w:p w14:paraId="2E44F36E" w14:textId="77777777" w:rsidR="00233052" w:rsidRPr="00233052" w:rsidRDefault="00233052" w:rsidP="00233052">
      <w:pPr>
        <w:pStyle w:val="DaSyBulletL1"/>
        <w:rPr>
          <w:rFonts w:cs="Arial"/>
        </w:rPr>
      </w:pPr>
      <w:r w:rsidRPr="00233052">
        <w:rPr>
          <w:rFonts w:cs="Arial"/>
        </w:rPr>
        <w:t>Review and respond to information included in the sections “OSEP Response” and “Required Actions” from the previous year’s APR for this indicator. Include the state’s response in " Prior FFY Required Actions" section for the SPP/APR reporting platform.</w:t>
      </w:r>
    </w:p>
    <w:p w14:paraId="1DB3C2B5" w14:textId="77777777" w:rsidR="00885336" w:rsidRDefault="00885336" w:rsidP="00442490">
      <w:pPr>
        <w:pStyle w:val="DaSyBulletL1"/>
      </w:pPr>
      <w:r>
        <w:t>Ensure that all information is entered into the appropriate fields in the platform.</w:t>
      </w:r>
    </w:p>
    <w:p w14:paraId="144165A9" w14:textId="77777777" w:rsidR="00885336" w:rsidRDefault="00885336" w:rsidP="00442490">
      <w:pPr>
        <w:pStyle w:val="DaSyBulletL1"/>
      </w:pPr>
      <w:r>
        <w:t>Check that your numbers exactly match the OSEP pre-populated/auto-calculated numbers.</w:t>
      </w:r>
    </w:p>
    <w:p w14:paraId="2BE5B7F2" w14:textId="77777777" w:rsidR="00885336" w:rsidRDefault="00885336" w:rsidP="00442490">
      <w:pPr>
        <w:pStyle w:val="DaSyBulletL1last"/>
        <w:numPr>
          <w:ilvl w:val="0"/>
          <w:numId w:val="8"/>
        </w:numPr>
        <w:spacing w:after="40"/>
      </w:pPr>
      <w:r>
        <w:t>Exclude extraneous information that may cause confusion or create additional questions for the reader.</w:t>
      </w:r>
    </w:p>
    <w:p w14:paraId="7080D9EE" w14:textId="77777777" w:rsidR="00885336" w:rsidRPr="00D959E7" w:rsidRDefault="00885336" w:rsidP="00885336">
      <w:pPr>
        <w:pStyle w:val="DaSyBriefHeading1"/>
      </w:pPr>
      <w:r w:rsidRPr="00D959E7">
        <w:lastRenderedPageBreak/>
        <w:t>1. 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00885336" w:rsidRPr="00D959E7" w14:paraId="3AE66258" w14:textId="77777777" w:rsidTr="00182AA4">
        <w:trPr>
          <w:trHeight w:val="341"/>
          <w:tblHeader/>
        </w:trPr>
        <w:tc>
          <w:tcPr>
            <w:tcW w:w="5040" w:type="dxa"/>
            <w:vAlign w:val="bottom"/>
            <w:hideMark/>
          </w:tcPr>
          <w:p w14:paraId="1A356E22" w14:textId="77777777" w:rsidR="00885336" w:rsidRPr="00D959E7" w:rsidRDefault="00885336" w:rsidP="00182AA4">
            <w:pPr>
              <w:pStyle w:val="DaSyTableHeading"/>
            </w:pPr>
            <w:r w:rsidRPr="00D959E7">
              <w:t>Were the following completed?</w:t>
            </w:r>
          </w:p>
        </w:tc>
        <w:tc>
          <w:tcPr>
            <w:tcW w:w="720" w:type="dxa"/>
            <w:vAlign w:val="bottom"/>
            <w:hideMark/>
          </w:tcPr>
          <w:p w14:paraId="0ECECCC5" w14:textId="77777777" w:rsidR="00885336" w:rsidRPr="00D959E7" w:rsidRDefault="00885336" w:rsidP="00182AA4">
            <w:pPr>
              <w:pStyle w:val="DaSyTableHeading"/>
              <w:jc w:val="center"/>
            </w:pPr>
            <w:r w:rsidRPr="00D959E7">
              <w:t>Yes</w:t>
            </w:r>
          </w:p>
        </w:tc>
        <w:tc>
          <w:tcPr>
            <w:tcW w:w="720" w:type="dxa"/>
            <w:vAlign w:val="bottom"/>
            <w:hideMark/>
          </w:tcPr>
          <w:p w14:paraId="2E9260CF" w14:textId="77777777" w:rsidR="00885336" w:rsidRPr="00D959E7" w:rsidRDefault="00885336" w:rsidP="00182AA4">
            <w:pPr>
              <w:pStyle w:val="DaSyTableHeading"/>
              <w:jc w:val="center"/>
            </w:pPr>
            <w:r w:rsidRPr="00D959E7">
              <w:t>No</w:t>
            </w:r>
          </w:p>
        </w:tc>
        <w:tc>
          <w:tcPr>
            <w:tcW w:w="3600" w:type="dxa"/>
            <w:vAlign w:val="bottom"/>
            <w:hideMark/>
          </w:tcPr>
          <w:p w14:paraId="4098A45D" w14:textId="77777777" w:rsidR="00885336" w:rsidRPr="00D959E7" w:rsidRDefault="00885336" w:rsidP="00182AA4">
            <w:pPr>
              <w:pStyle w:val="DaSyTableHeading"/>
            </w:pPr>
            <w:r w:rsidRPr="00D959E7">
              <w:t>Notes</w:t>
            </w:r>
          </w:p>
        </w:tc>
      </w:tr>
      <w:tr w:rsidR="00885336" w14:paraId="1968F9A5" w14:textId="77777777" w:rsidTr="00182AA4">
        <w:trPr>
          <w:trHeight w:val="341"/>
          <w:tblHeader/>
        </w:trPr>
        <w:tc>
          <w:tcPr>
            <w:tcW w:w="5040" w:type="dxa"/>
          </w:tcPr>
          <w:p w14:paraId="4E3F13F4" w14:textId="5656045F" w:rsidR="00885336" w:rsidRDefault="00885336">
            <w:pPr>
              <w:pStyle w:val="DaSyTableNumList"/>
            </w:pPr>
            <w:r w:rsidRPr="004422FA">
              <w:t xml:space="preserve">Verified or changed baseline year for each family outcome </w:t>
            </w:r>
            <w:r w:rsidRPr="000E558E">
              <w:t>(</w:t>
            </w:r>
            <w:r w:rsidRPr="004422FA">
              <w:rPr>
                <w:i/>
                <w:iCs/>
              </w:rPr>
              <w:t>Previous data pre-populated</w:t>
            </w:r>
            <w:r w:rsidRPr="000E558E">
              <w:t>)</w:t>
            </w:r>
          </w:p>
        </w:tc>
        <w:tc>
          <w:tcPr>
            <w:tcW w:w="720" w:type="dxa"/>
            <w:vAlign w:val="center"/>
          </w:tcPr>
          <w:p w14:paraId="64ED62B6" w14:textId="77777777" w:rsidR="00885336" w:rsidRDefault="00885336" w:rsidP="00885336">
            <w:pPr>
              <w:pStyle w:val="DaSyTableText"/>
              <w:jc w:val="center"/>
            </w:pPr>
          </w:p>
        </w:tc>
        <w:tc>
          <w:tcPr>
            <w:tcW w:w="720" w:type="dxa"/>
            <w:vAlign w:val="center"/>
          </w:tcPr>
          <w:p w14:paraId="01F0CF9D" w14:textId="77777777" w:rsidR="00885336" w:rsidRDefault="00885336" w:rsidP="00885336">
            <w:pPr>
              <w:pStyle w:val="DaSyTableText"/>
              <w:jc w:val="center"/>
            </w:pPr>
          </w:p>
        </w:tc>
        <w:tc>
          <w:tcPr>
            <w:tcW w:w="3600" w:type="dxa"/>
            <w:vAlign w:val="center"/>
          </w:tcPr>
          <w:p w14:paraId="0E59784E" w14:textId="77777777" w:rsidR="00885336" w:rsidRDefault="00885336" w:rsidP="00885336">
            <w:pPr>
              <w:pStyle w:val="DaSyTableText"/>
            </w:pPr>
          </w:p>
        </w:tc>
      </w:tr>
      <w:tr w:rsidR="00885336" w14:paraId="0C6DD36A" w14:textId="77777777" w:rsidTr="00182AA4">
        <w:trPr>
          <w:trHeight w:val="341"/>
          <w:tblHeader/>
        </w:trPr>
        <w:tc>
          <w:tcPr>
            <w:tcW w:w="5040" w:type="dxa"/>
          </w:tcPr>
          <w:p w14:paraId="216CF074" w14:textId="44543021" w:rsidR="00885336" w:rsidRDefault="00885336">
            <w:pPr>
              <w:pStyle w:val="DaSyTableNumList"/>
            </w:pPr>
            <w:r>
              <w:t xml:space="preserve">Verified or changed baseline data for each family outcome </w:t>
            </w:r>
            <w:r w:rsidR="000E558E" w:rsidRPr="000E558E">
              <w:t>(</w:t>
            </w:r>
            <w:r w:rsidR="000E558E" w:rsidRPr="004422FA">
              <w:rPr>
                <w:i/>
                <w:iCs/>
              </w:rPr>
              <w:t>Previous data pre-populated</w:t>
            </w:r>
            <w:r w:rsidR="000E558E" w:rsidRPr="000E558E">
              <w:t>)</w:t>
            </w:r>
          </w:p>
        </w:tc>
        <w:tc>
          <w:tcPr>
            <w:tcW w:w="720" w:type="dxa"/>
            <w:vAlign w:val="center"/>
          </w:tcPr>
          <w:p w14:paraId="6B51678E" w14:textId="77777777" w:rsidR="00885336" w:rsidRDefault="00885336" w:rsidP="00885336">
            <w:pPr>
              <w:pStyle w:val="DaSyTableText"/>
              <w:jc w:val="center"/>
            </w:pPr>
          </w:p>
        </w:tc>
        <w:tc>
          <w:tcPr>
            <w:tcW w:w="720" w:type="dxa"/>
            <w:vAlign w:val="center"/>
          </w:tcPr>
          <w:p w14:paraId="2CFEB57D" w14:textId="77777777" w:rsidR="00885336" w:rsidRDefault="00885336" w:rsidP="00885336">
            <w:pPr>
              <w:pStyle w:val="DaSyTableText"/>
              <w:jc w:val="center"/>
            </w:pPr>
          </w:p>
        </w:tc>
        <w:tc>
          <w:tcPr>
            <w:tcW w:w="3600" w:type="dxa"/>
            <w:vAlign w:val="center"/>
          </w:tcPr>
          <w:p w14:paraId="42853C79" w14:textId="77777777" w:rsidR="00885336" w:rsidRDefault="00885336" w:rsidP="00885336">
            <w:pPr>
              <w:pStyle w:val="DaSyTableText"/>
            </w:pPr>
          </w:p>
        </w:tc>
      </w:tr>
      <w:tr w:rsidR="00885336" w14:paraId="3C781E2D" w14:textId="77777777" w:rsidTr="00182AA4">
        <w:trPr>
          <w:trHeight w:val="341"/>
          <w:tblHeader/>
        </w:trPr>
        <w:tc>
          <w:tcPr>
            <w:tcW w:w="5040" w:type="dxa"/>
          </w:tcPr>
          <w:p w14:paraId="6C4D1F3B" w14:textId="3F08D7FF" w:rsidR="00885336" w:rsidRDefault="00885336">
            <w:pPr>
              <w:pStyle w:val="DaSyTableNumList"/>
            </w:pPr>
            <w:r w:rsidRPr="50CA25AB">
              <w:t xml:space="preserve">Verified accuracy of historical data for each family outcome </w:t>
            </w:r>
            <w:r w:rsidRPr="000E558E">
              <w:t>(</w:t>
            </w:r>
            <w:proofErr w:type="gramStart"/>
            <w:r w:rsidRPr="50CA25AB">
              <w:rPr>
                <w:i/>
                <w:iCs/>
              </w:rPr>
              <w:t>Pre-populated</w:t>
            </w:r>
            <w:proofErr w:type="gramEnd"/>
            <w:r w:rsidRPr="000E558E">
              <w:t>)</w:t>
            </w:r>
          </w:p>
        </w:tc>
        <w:tc>
          <w:tcPr>
            <w:tcW w:w="720" w:type="dxa"/>
            <w:vAlign w:val="center"/>
          </w:tcPr>
          <w:p w14:paraId="65B40D26" w14:textId="77777777" w:rsidR="00885336" w:rsidRDefault="00885336" w:rsidP="00885336">
            <w:pPr>
              <w:pStyle w:val="DaSyTableText"/>
              <w:jc w:val="center"/>
            </w:pPr>
          </w:p>
        </w:tc>
        <w:tc>
          <w:tcPr>
            <w:tcW w:w="720" w:type="dxa"/>
            <w:vAlign w:val="center"/>
          </w:tcPr>
          <w:p w14:paraId="4769483D" w14:textId="77777777" w:rsidR="00885336" w:rsidRDefault="00885336" w:rsidP="00885336">
            <w:pPr>
              <w:pStyle w:val="DaSyTableText"/>
              <w:jc w:val="center"/>
            </w:pPr>
          </w:p>
        </w:tc>
        <w:tc>
          <w:tcPr>
            <w:tcW w:w="3600" w:type="dxa"/>
            <w:vAlign w:val="center"/>
          </w:tcPr>
          <w:p w14:paraId="2D053968" w14:textId="77777777" w:rsidR="00885336" w:rsidRDefault="00885336" w:rsidP="00885336">
            <w:pPr>
              <w:pStyle w:val="DaSyTableText"/>
            </w:pPr>
          </w:p>
        </w:tc>
      </w:tr>
      <w:tr w:rsidR="00885336" w14:paraId="6FC4ED80" w14:textId="77777777" w:rsidTr="00182AA4">
        <w:trPr>
          <w:trHeight w:val="341"/>
          <w:tblHeader/>
        </w:trPr>
        <w:tc>
          <w:tcPr>
            <w:tcW w:w="5040" w:type="dxa"/>
          </w:tcPr>
          <w:p w14:paraId="04322641" w14:textId="03ACA9CE" w:rsidR="00885336" w:rsidRDefault="00885336">
            <w:pPr>
              <w:pStyle w:val="DaSyTableNumList"/>
            </w:pPr>
            <w:r>
              <w:t xml:space="preserve">Verified accuracy of historical targets for each family outcome </w:t>
            </w:r>
            <w:r w:rsidR="000E558E" w:rsidRPr="000E558E">
              <w:t>(</w:t>
            </w:r>
            <w:proofErr w:type="gramStart"/>
            <w:r w:rsidR="000E558E" w:rsidRPr="50CA25AB">
              <w:rPr>
                <w:i/>
                <w:iCs/>
              </w:rPr>
              <w:t>Pre-populated</w:t>
            </w:r>
            <w:proofErr w:type="gramEnd"/>
            <w:r w:rsidR="000E558E" w:rsidRPr="000E558E">
              <w:t>)</w:t>
            </w:r>
          </w:p>
        </w:tc>
        <w:tc>
          <w:tcPr>
            <w:tcW w:w="720" w:type="dxa"/>
            <w:vAlign w:val="center"/>
          </w:tcPr>
          <w:p w14:paraId="12F23E7E" w14:textId="77777777" w:rsidR="00885336" w:rsidRDefault="00885336" w:rsidP="00885336">
            <w:pPr>
              <w:pStyle w:val="DaSyTableText"/>
              <w:jc w:val="center"/>
            </w:pPr>
          </w:p>
        </w:tc>
        <w:tc>
          <w:tcPr>
            <w:tcW w:w="720" w:type="dxa"/>
            <w:vAlign w:val="center"/>
          </w:tcPr>
          <w:p w14:paraId="7254280F" w14:textId="77777777" w:rsidR="00885336" w:rsidRDefault="00885336" w:rsidP="00885336">
            <w:pPr>
              <w:pStyle w:val="DaSyTableText"/>
              <w:jc w:val="center"/>
            </w:pPr>
          </w:p>
        </w:tc>
        <w:tc>
          <w:tcPr>
            <w:tcW w:w="3600" w:type="dxa"/>
            <w:vAlign w:val="center"/>
          </w:tcPr>
          <w:p w14:paraId="2191C1CF" w14:textId="77777777" w:rsidR="00885336" w:rsidRDefault="00885336" w:rsidP="00885336">
            <w:pPr>
              <w:pStyle w:val="DaSyTableText"/>
            </w:pPr>
          </w:p>
        </w:tc>
      </w:tr>
      <w:tr w:rsidR="00885336" w14:paraId="1B65217C" w14:textId="77777777" w:rsidTr="00182AA4">
        <w:trPr>
          <w:trHeight w:val="341"/>
          <w:tblHeader/>
        </w:trPr>
        <w:tc>
          <w:tcPr>
            <w:tcW w:w="5040" w:type="dxa"/>
          </w:tcPr>
          <w:p w14:paraId="6964584D" w14:textId="0097C366" w:rsidR="00885336" w:rsidRDefault="00885336">
            <w:pPr>
              <w:pStyle w:val="DaSyTableNumList"/>
            </w:pPr>
            <w:r w:rsidRPr="50CA25AB">
              <w:t xml:space="preserve">Verified accuracy or changed targets for current FFY and future FFYs for each family outcome </w:t>
            </w:r>
            <w:r w:rsidRPr="000E558E">
              <w:t>(</w:t>
            </w:r>
            <w:r w:rsidRPr="50CA25AB">
              <w:rPr>
                <w:i/>
                <w:iCs/>
              </w:rPr>
              <w:t>Pre-populated - End target for FFY 2025 must be higher than baseline data</w:t>
            </w:r>
            <w:r w:rsidRPr="000E558E">
              <w:t>)</w:t>
            </w:r>
          </w:p>
        </w:tc>
        <w:tc>
          <w:tcPr>
            <w:tcW w:w="720" w:type="dxa"/>
            <w:vAlign w:val="center"/>
          </w:tcPr>
          <w:p w14:paraId="499C7776" w14:textId="77777777" w:rsidR="00885336" w:rsidRDefault="00885336" w:rsidP="00885336">
            <w:pPr>
              <w:pStyle w:val="DaSyTableText"/>
              <w:jc w:val="center"/>
            </w:pPr>
          </w:p>
        </w:tc>
        <w:tc>
          <w:tcPr>
            <w:tcW w:w="720" w:type="dxa"/>
            <w:vAlign w:val="center"/>
          </w:tcPr>
          <w:p w14:paraId="129FBC84" w14:textId="77777777" w:rsidR="00885336" w:rsidRDefault="00885336" w:rsidP="00885336">
            <w:pPr>
              <w:pStyle w:val="DaSyTableText"/>
              <w:jc w:val="center"/>
            </w:pPr>
          </w:p>
        </w:tc>
        <w:tc>
          <w:tcPr>
            <w:tcW w:w="3600" w:type="dxa"/>
            <w:vAlign w:val="center"/>
          </w:tcPr>
          <w:p w14:paraId="150FD4D8" w14:textId="77777777" w:rsidR="00885336" w:rsidRDefault="00885336" w:rsidP="00885336">
            <w:pPr>
              <w:pStyle w:val="DaSyTableText"/>
            </w:pPr>
          </w:p>
        </w:tc>
      </w:tr>
      <w:tr w:rsidR="00885336" w14:paraId="6EA0BD0D" w14:textId="77777777" w:rsidTr="00182AA4">
        <w:trPr>
          <w:trHeight w:val="341"/>
          <w:tblHeader/>
        </w:trPr>
        <w:tc>
          <w:tcPr>
            <w:tcW w:w="5040" w:type="dxa"/>
          </w:tcPr>
          <w:p w14:paraId="600F3DA2" w14:textId="592FD567" w:rsidR="00885336" w:rsidRDefault="00885336">
            <w:pPr>
              <w:pStyle w:val="DaSyTableNumList"/>
            </w:pPr>
            <w:r>
              <w:t>Described Stakeholder Input on targets</w:t>
            </w:r>
          </w:p>
        </w:tc>
        <w:tc>
          <w:tcPr>
            <w:tcW w:w="720" w:type="dxa"/>
            <w:vAlign w:val="center"/>
          </w:tcPr>
          <w:p w14:paraId="43BC64AA" w14:textId="77777777" w:rsidR="00885336" w:rsidRDefault="00885336" w:rsidP="00885336">
            <w:pPr>
              <w:pStyle w:val="DaSyTableText"/>
              <w:jc w:val="center"/>
            </w:pPr>
          </w:p>
        </w:tc>
        <w:tc>
          <w:tcPr>
            <w:tcW w:w="720" w:type="dxa"/>
            <w:vAlign w:val="center"/>
          </w:tcPr>
          <w:p w14:paraId="2D6EAE6B" w14:textId="77777777" w:rsidR="00885336" w:rsidRDefault="00885336" w:rsidP="00885336">
            <w:pPr>
              <w:pStyle w:val="DaSyTableText"/>
              <w:jc w:val="center"/>
            </w:pPr>
          </w:p>
        </w:tc>
        <w:tc>
          <w:tcPr>
            <w:tcW w:w="3600" w:type="dxa"/>
            <w:vAlign w:val="center"/>
          </w:tcPr>
          <w:p w14:paraId="0A25FE7D" w14:textId="77777777" w:rsidR="00885336" w:rsidRDefault="00885336" w:rsidP="00885336">
            <w:pPr>
              <w:pStyle w:val="DaSyTableText"/>
            </w:pPr>
          </w:p>
        </w:tc>
      </w:tr>
    </w:tbl>
    <w:p w14:paraId="162278F6" w14:textId="77777777" w:rsidR="00885336" w:rsidRDefault="00885336" w:rsidP="00885336">
      <w:pPr>
        <w:pStyle w:val="DaSyBriefHeading2"/>
        <w:rPr>
          <w:rFonts w:asciiTheme="majorHAnsi" w:hAnsiTheme="majorHAnsi" w:cstheme="majorBidi"/>
          <w:szCs w:val="26"/>
        </w:rPr>
      </w:pPr>
      <w:r>
        <w:t xml:space="preserve">Tips (if baseline changed) </w:t>
      </w:r>
    </w:p>
    <w:p w14:paraId="4387215A" w14:textId="3C494800" w:rsidR="00885336" w:rsidRDefault="00885336">
      <w:pPr>
        <w:pStyle w:val="DaSyBulletL1"/>
      </w:pPr>
      <w:r>
        <w:t xml:space="preserve">Change both </w:t>
      </w:r>
      <w:r w:rsidRPr="00D959E7">
        <w:t>the</w:t>
      </w:r>
      <w:r>
        <w:t xml:space="preserve"> baseline year (FFY) and the baseline data in the “Historical Data” section for each family outcome as appropriate. Baseline can be changed to reflect the current FFY or a prior FFY.</w:t>
      </w:r>
    </w:p>
    <w:p w14:paraId="32174513" w14:textId="77777777" w:rsidR="00885336" w:rsidRDefault="00885336">
      <w:pPr>
        <w:pStyle w:val="DaSyBulletL1"/>
      </w:pPr>
      <w:r>
        <w:t xml:space="preserve">Record the baseline data so it is consistent with the state’s data for that FFY as reported in the “Historical Data” section or in the “Current FFY Data” section. Do not round up or round down the numbers (e.g., use 89.52% not 90%). </w:t>
      </w:r>
    </w:p>
    <w:p w14:paraId="5E946304" w14:textId="2B6498A1" w:rsidR="00E95C7B" w:rsidRDefault="00E95C7B" w:rsidP="00E95C7B">
      <w:pPr>
        <w:pStyle w:val="DaSyBulletL1"/>
      </w:pPr>
      <w:r w:rsidRPr="0902CA91">
        <w:t>Describe how stakeholders were involved in the decision to keep or change baseline and/or targets.</w:t>
      </w:r>
      <w:r w:rsidR="000E558E">
        <w:t xml:space="preserve"> </w:t>
      </w:r>
      <w:r w:rsidRPr="0902CA91">
        <w:t>Include the kind of information/data was shared to inform their input (e.g., trend data, improvements in data quality issues, state initiatives impacting the data).</w:t>
      </w:r>
      <w:r w:rsidR="000E558E">
        <w:t xml:space="preserve"> </w:t>
      </w:r>
      <w:r w:rsidRPr="0902CA91">
        <w:t>Include this information in the “Targets: Description of Stakeholder Input” section unless information specific to changing baseline and/or targets for this indicator is included in the “Introduction” and the stakeholder engagement information is checked to repeat for each indicator.</w:t>
      </w:r>
    </w:p>
    <w:p w14:paraId="7DA781F7" w14:textId="77777777" w:rsidR="00E95C7B" w:rsidRDefault="00E95C7B" w:rsidP="00E95C7B">
      <w:pPr>
        <w:pStyle w:val="DaSyBulletL1"/>
      </w:pPr>
      <w:r w:rsidRPr="0902CA91">
        <w:t>Describe the justification/reason(s) for resetting baseline and/or targets in the “Targets: Description of Stakeholder Input” section unless information specific to changing baseline and/or targets for this indicator is included in the “Introduction” and the stakeholder engagement information is checked to repeat for each indicator. Reasons for changing baseline most frequently impact comparability of data across FFYs, such as changes in state data collection tools, methodology, or data source. Reasons for changing targets should reflect such things as improved data quality, change in baseline, initiatives or state priorities impacting indicator data.</w:t>
      </w:r>
    </w:p>
    <w:p w14:paraId="4997FECB" w14:textId="77777777" w:rsidR="00177CBB" w:rsidRPr="00D959E7" w:rsidRDefault="46472035" w:rsidP="00DF47A0">
      <w:pPr>
        <w:pStyle w:val="DaSyBulletL1last"/>
        <w:rPr>
          <w:rFonts w:eastAsiaTheme="minorEastAsia"/>
        </w:rPr>
      </w:pPr>
      <w:r w:rsidRPr="58339597">
        <w:rPr>
          <w:rStyle w:val="normaltextrun"/>
        </w:rPr>
        <w:t>See the following resources for more information on justifications for resetting baseline and targets:</w:t>
      </w:r>
      <w:r w:rsidRPr="58339597">
        <w:rPr>
          <w:rStyle w:val="eop"/>
        </w:rPr>
        <w:t> </w:t>
      </w:r>
    </w:p>
    <w:p w14:paraId="227F8DD1" w14:textId="77777777" w:rsidR="00581296" w:rsidRPr="00D959E7" w:rsidRDefault="00000000" w:rsidP="00581296">
      <w:pPr>
        <w:pStyle w:val="DaSyBulletL2"/>
        <w:rPr>
          <w:rStyle w:val="Hyperlink"/>
        </w:rPr>
      </w:pPr>
      <w:hyperlink r:id="rId13" w:tooltip="Target Setting Guide" w:history="1">
        <w:r w:rsidR="00581296" w:rsidRPr="00D959E7">
          <w:rPr>
            <w:rStyle w:val="Hyperlink"/>
          </w:rPr>
          <w:t xml:space="preserve">Target </w:t>
        </w:r>
        <w:r w:rsidR="00581296" w:rsidRPr="00581296">
          <w:rPr>
            <w:rStyle w:val="Hyperlink"/>
          </w:rPr>
          <w:t>Setting</w:t>
        </w:r>
        <w:r w:rsidR="00581296" w:rsidRPr="00D959E7">
          <w:rPr>
            <w:rStyle w:val="Hyperlink"/>
          </w:rPr>
          <w:t xml:space="preserve"> Guide</w:t>
        </w:r>
      </w:hyperlink>
    </w:p>
    <w:p w14:paraId="127058A1" w14:textId="77777777" w:rsidR="00581296" w:rsidRPr="00D959E7" w:rsidRDefault="00000000" w:rsidP="00581296">
      <w:pPr>
        <w:pStyle w:val="DaSyBulletL2"/>
        <w:rPr>
          <w:rStyle w:val="normaltextrun"/>
        </w:rPr>
      </w:pPr>
      <w:hyperlink r:id="rId14" w:tooltip="State Performance Plan/Annual Performance Report (SPP/APR). Universal Technical Assistance for Federal Fiscal Year (FFY) 2020-2025">
        <w:r w:rsidR="00581296" w:rsidRPr="35B145A8">
          <w:rPr>
            <w:rStyle w:val="Hyperlink"/>
          </w:rPr>
          <w:t>OSEP’s Universal TA for FFY 2020-2025</w:t>
        </w:r>
      </w:hyperlink>
      <w:r w:rsidR="00581296" w:rsidRPr="35B145A8">
        <w:rPr>
          <w:rStyle w:val="normaltextrun"/>
        </w:rPr>
        <w:t xml:space="preserve"> </w:t>
      </w:r>
    </w:p>
    <w:p w14:paraId="4ECE8505" w14:textId="7B04D9D3" w:rsidR="18EC4148" w:rsidRDefault="00000000" w:rsidP="00581296">
      <w:pPr>
        <w:pStyle w:val="DaSyBulletL2Last"/>
        <w:rPr>
          <w:rStyle w:val="normaltextrun"/>
          <w:rFonts w:eastAsia="Arial"/>
        </w:rPr>
      </w:pPr>
      <w:hyperlink r:id="rId15" w:anchor="program/spp-apr-resources" w:tooltip="SPP APR Resources">
        <w:r w:rsidR="00581296" w:rsidRPr="35B145A8">
          <w:rPr>
            <w:rStyle w:val="Hyperlink"/>
          </w:rPr>
          <w:t>IDEA Part C SPP/APR User Guide</w:t>
        </w:r>
      </w:hyperlink>
    </w:p>
    <w:p w14:paraId="661F519B" w14:textId="77777777" w:rsidR="009B1669" w:rsidRDefault="3365F408" w:rsidP="58339597">
      <w:pPr>
        <w:pStyle w:val="DaSyBriefHeading1"/>
        <w:pageBreakBefore/>
        <w:spacing w:before="40" w:after="40"/>
      </w:pPr>
      <w:r>
        <w:lastRenderedPageBreak/>
        <w:t>2. FFY SPP/APR Data</w:t>
      </w:r>
    </w:p>
    <w:p w14:paraId="5A8AA5B6" w14:textId="77777777" w:rsidR="009B1669" w:rsidRDefault="009B1669" w:rsidP="009B1669">
      <w:pPr>
        <w:pStyle w:val="DaSyBriefHeading2"/>
      </w:pPr>
      <w:r>
        <w:t>2A. Current FFY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FFY SPP/APR data"/>
      </w:tblPr>
      <w:tblGrid>
        <w:gridCol w:w="5040"/>
        <w:gridCol w:w="720"/>
        <w:gridCol w:w="720"/>
        <w:gridCol w:w="3600"/>
      </w:tblGrid>
      <w:tr w:rsidR="009B1669" w:rsidRPr="000C7D90" w14:paraId="5730F787" w14:textId="77777777" w:rsidTr="58339597">
        <w:trPr>
          <w:trHeight w:val="341"/>
          <w:tblHeader/>
        </w:trPr>
        <w:tc>
          <w:tcPr>
            <w:tcW w:w="5040" w:type="dxa"/>
            <w:vAlign w:val="bottom"/>
            <w:hideMark/>
          </w:tcPr>
          <w:p w14:paraId="1404215E" w14:textId="77777777" w:rsidR="009B1669" w:rsidRPr="000C7D90" w:rsidRDefault="009B1669" w:rsidP="00182AA4">
            <w:pPr>
              <w:pStyle w:val="DaSyTableHeading"/>
            </w:pPr>
            <w:r w:rsidRPr="000C7D90">
              <w:t>Were the following completed?</w:t>
            </w:r>
          </w:p>
        </w:tc>
        <w:tc>
          <w:tcPr>
            <w:tcW w:w="720" w:type="dxa"/>
            <w:vAlign w:val="bottom"/>
            <w:hideMark/>
          </w:tcPr>
          <w:p w14:paraId="7D80DC5A" w14:textId="77777777" w:rsidR="009B1669" w:rsidRPr="000C7D90" w:rsidRDefault="009B1669" w:rsidP="00182AA4">
            <w:pPr>
              <w:pStyle w:val="DaSyTableHeading"/>
              <w:jc w:val="center"/>
            </w:pPr>
            <w:r w:rsidRPr="000C7D90">
              <w:t>Yes</w:t>
            </w:r>
          </w:p>
        </w:tc>
        <w:tc>
          <w:tcPr>
            <w:tcW w:w="720" w:type="dxa"/>
            <w:vAlign w:val="bottom"/>
            <w:hideMark/>
          </w:tcPr>
          <w:p w14:paraId="5392544B" w14:textId="77777777" w:rsidR="009B1669" w:rsidRPr="000C7D90" w:rsidRDefault="009B1669" w:rsidP="00182AA4">
            <w:pPr>
              <w:pStyle w:val="DaSyTableHeading"/>
              <w:jc w:val="center"/>
            </w:pPr>
            <w:r w:rsidRPr="000C7D90">
              <w:t>No</w:t>
            </w:r>
          </w:p>
        </w:tc>
        <w:tc>
          <w:tcPr>
            <w:tcW w:w="3600" w:type="dxa"/>
            <w:vAlign w:val="bottom"/>
            <w:hideMark/>
          </w:tcPr>
          <w:p w14:paraId="2FB894CB" w14:textId="77777777" w:rsidR="009B1669" w:rsidRPr="000C7D90" w:rsidRDefault="009B1669" w:rsidP="00182AA4">
            <w:pPr>
              <w:pStyle w:val="DaSyTableHeading"/>
            </w:pPr>
            <w:r w:rsidRPr="000C7D90">
              <w:t>Notes</w:t>
            </w:r>
          </w:p>
        </w:tc>
      </w:tr>
      <w:tr w:rsidR="009B1669" w14:paraId="1E69E623" w14:textId="77777777" w:rsidTr="58339597">
        <w:trPr>
          <w:trHeight w:val="341"/>
        </w:trPr>
        <w:tc>
          <w:tcPr>
            <w:tcW w:w="5040" w:type="dxa"/>
          </w:tcPr>
          <w:p w14:paraId="79513229" w14:textId="0495777D" w:rsidR="009B1669" w:rsidRDefault="009B1669">
            <w:pPr>
              <w:pStyle w:val="DaSyTableNumList"/>
              <w:numPr>
                <w:ilvl w:val="0"/>
                <w:numId w:val="10"/>
              </w:numPr>
            </w:pPr>
            <w:r w:rsidRPr="001306DD">
              <w:t xml:space="preserve">Reported the number of families to whom surveys were distributed </w:t>
            </w:r>
          </w:p>
        </w:tc>
        <w:tc>
          <w:tcPr>
            <w:tcW w:w="720" w:type="dxa"/>
            <w:vAlign w:val="center"/>
          </w:tcPr>
          <w:p w14:paraId="3AFE5637" w14:textId="77777777" w:rsidR="009B1669" w:rsidRDefault="009B1669" w:rsidP="009B1669">
            <w:pPr>
              <w:pStyle w:val="DaSyTableText"/>
              <w:jc w:val="center"/>
            </w:pPr>
          </w:p>
        </w:tc>
        <w:tc>
          <w:tcPr>
            <w:tcW w:w="720" w:type="dxa"/>
            <w:vAlign w:val="center"/>
          </w:tcPr>
          <w:p w14:paraId="4A3E579E" w14:textId="77777777" w:rsidR="009B1669" w:rsidRDefault="009B1669" w:rsidP="009B1669">
            <w:pPr>
              <w:pStyle w:val="DaSyTableText"/>
              <w:jc w:val="center"/>
            </w:pPr>
          </w:p>
        </w:tc>
        <w:tc>
          <w:tcPr>
            <w:tcW w:w="3600" w:type="dxa"/>
          </w:tcPr>
          <w:p w14:paraId="54B427DB" w14:textId="77777777" w:rsidR="009B1669" w:rsidRDefault="009B1669" w:rsidP="009B1669">
            <w:pPr>
              <w:pStyle w:val="DaSyTableText"/>
            </w:pPr>
          </w:p>
        </w:tc>
      </w:tr>
      <w:tr w:rsidR="009B1669" w14:paraId="1D86E02E" w14:textId="77777777" w:rsidTr="58339597">
        <w:trPr>
          <w:trHeight w:val="341"/>
        </w:trPr>
        <w:tc>
          <w:tcPr>
            <w:tcW w:w="5040" w:type="dxa"/>
          </w:tcPr>
          <w:p w14:paraId="6A3DEC37" w14:textId="7515A5C3" w:rsidR="009B1669" w:rsidRDefault="009B1669">
            <w:pPr>
              <w:pStyle w:val="DaSyTableNumList"/>
              <w:numPr>
                <w:ilvl w:val="0"/>
                <w:numId w:val="10"/>
              </w:numPr>
            </w:pPr>
            <w:r w:rsidRPr="001306DD">
              <w:t xml:space="preserve">Reported the number of respondent families in Part C </w:t>
            </w:r>
          </w:p>
        </w:tc>
        <w:tc>
          <w:tcPr>
            <w:tcW w:w="720" w:type="dxa"/>
            <w:vAlign w:val="center"/>
          </w:tcPr>
          <w:p w14:paraId="649BE61A" w14:textId="77777777" w:rsidR="009B1669" w:rsidRDefault="009B1669" w:rsidP="009B1669">
            <w:pPr>
              <w:pStyle w:val="DaSyTableText"/>
              <w:jc w:val="center"/>
            </w:pPr>
          </w:p>
        </w:tc>
        <w:tc>
          <w:tcPr>
            <w:tcW w:w="720" w:type="dxa"/>
            <w:vAlign w:val="center"/>
          </w:tcPr>
          <w:p w14:paraId="4BD75168" w14:textId="77777777" w:rsidR="009B1669" w:rsidRDefault="009B1669" w:rsidP="009B1669">
            <w:pPr>
              <w:pStyle w:val="DaSyTableText"/>
              <w:jc w:val="center"/>
            </w:pPr>
          </w:p>
        </w:tc>
        <w:tc>
          <w:tcPr>
            <w:tcW w:w="3600" w:type="dxa"/>
          </w:tcPr>
          <w:p w14:paraId="1E5AD415" w14:textId="77777777" w:rsidR="009B1669" w:rsidRDefault="009B1669" w:rsidP="009B1669">
            <w:pPr>
              <w:pStyle w:val="DaSyTableText"/>
            </w:pPr>
          </w:p>
        </w:tc>
      </w:tr>
      <w:tr w:rsidR="009B1669" w14:paraId="34050A91" w14:textId="77777777" w:rsidTr="58339597">
        <w:trPr>
          <w:trHeight w:val="341"/>
        </w:trPr>
        <w:tc>
          <w:tcPr>
            <w:tcW w:w="5040" w:type="dxa"/>
          </w:tcPr>
          <w:p w14:paraId="771CFDD6" w14:textId="5628D847" w:rsidR="009B1669" w:rsidRDefault="009B1669">
            <w:pPr>
              <w:pStyle w:val="DaSyTableNumList"/>
              <w:numPr>
                <w:ilvl w:val="0"/>
                <w:numId w:val="10"/>
              </w:numPr>
            </w:pPr>
            <w:r>
              <w:t xml:space="preserve">Verified accuracy of survey response rate </w:t>
            </w:r>
            <w:r w:rsidRPr="00BD1A74">
              <w:t>(</w:t>
            </w:r>
            <w:proofErr w:type="gramStart"/>
            <w:r w:rsidR="000E4841">
              <w:rPr>
                <w:i/>
                <w:iCs/>
              </w:rPr>
              <w:t>A</w:t>
            </w:r>
            <w:r w:rsidRPr="00B615CA">
              <w:rPr>
                <w:i/>
                <w:iCs/>
              </w:rPr>
              <w:t>uto-calculated</w:t>
            </w:r>
            <w:proofErr w:type="gramEnd"/>
            <w:r w:rsidRPr="00B615CA">
              <w:rPr>
                <w:i/>
                <w:iCs/>
              </w:rPr>
              <w:t xml:space="preserve"> by dividing number of families responding by the number of families to whom surveys were distributed</w:t>
            </w:r>
            <w:r w:rsidRPr="00BD1A74">
              <w:t>)</w:t>
            </w:r>
            <w:r>
              <w:t xml:space="preserve"> </w:t>
            </w:r>
          </w:p>
        </w:tc>
        <w:tc>
          <w:tcPr>
            <w:tcW w:w="720" w:type="dxa"/>
            <w:vAlign w:val="center"/>
          </w:tcPr>
          <w:p w14:paraId="2E42E657" w14:textId="77777777" w:rsidR="009B1669" w:rsidRDefault="009B1669" w:rsidP="009B1669">
            <w:pPr>
              <w:pStyle w:val="DaSyTableText"/>
              <w:jc w:val="center"/>
            </w:pPr>
          </w:p>
        </w:tc>
        <w:tc>
          <w:tcPr>
            <w:tcW w:w="720" w:type="dxa"/>
            <w:vAlign w:val="center"/>
          </w:tcPr>
          <w:p w14:paraId="578B6B26" w14:textId="77777777" w:rsidR="009B1669" w:rsidRDefault="009B1669" w:rsidP="009B1669">
            <w:pPr>
              <w:pStyle w:val="DaSyTableText"/>
              <w:jc w:val="center"/>
            </w:pPr>
          </w:p>
        </w:tc>
        <w:tc>
          <w:tcPr>
            <w:tcW w:w="3600" w:type="dxa"/>
          </w:tcPr>
          <w:p w14:paraId="1A9A7EF4" w14:textId="77777777" w:rsidR="009B1669" w:rsidRDefault="009B1669" w:rsidP="009B1669">
            <w:pPr>
              <w:pStyle w:val="DaSyTableText"/>
            </w:pPr>
          </w:p>
        </w:tc>
      </w:tr>
      <w:tr w:rsidR="009B1669" w14:paraId="5193A449" w14:textId="77777777" w:rsidTr="58339597">
        <w:trPr>
          <w:trHeight w:val="341"/>
        </w:trPr>
        <w:tc>
          <w:tcPr>
            <w:tcW w:w="5040" w:type="dxa"/>
          </w:tcPr>
          <w:p w14:paraId="2CCA9802" w14:textId="407FC731" w:rsidR="009B1669" w:rsidRDefault="009B1669">
            <w:pPr>
              <w:pStyle w:val="DaSyTableNumList"/>
              <w:numPr>
                <w:ilvl w:val="0"/>
                <w:numId w:val="10"/>
              </w:numPr>
            </w:pPr>
            <w:r>
              <w:t xml:space="preserve">Provided </w:t>
            </w:r>
            <w:r w:rsidRPr="008B335E">
              <w:t xml:space="preserve"># </w:t>
            </w:r>
            <w:r>
              <w:t xml:space="preserve">of </w:t>
            </w:r>
            <w:r w:rsidRPr="008B335E">
              <w:t xml:space="preserve">families who </w:t>
            </w:r>
            <w:r>
              <w:t>reported</w:t>
            </w:r>
            <w:r w:rsidRPr="008B335E">
              <w:t xml:space="preserve"> that EI services helped them</w:t>
            </w:r>
            <w:r>
              <w:t>: A. Know their rights, B. Communicate their children’s needs, C. Help their children develop and learn</w:t>
            </w:r>
          </w:p>
        </w:tc>
        <w:tc>
          <w:tcPr>
            <w:tcW w:w="720" w:type="dxa"/>
            <w:vAlign w:val="center"/>
          </w:tcPr>
          <w:p w14:paraId="7336618F" w14:textId="77777777" w:rsidR="009B1669" w:rsidRDefault="009B1669" w:rsidP="009B1669">
            <w:pPr>
              <w:pStyle w:val="DaSyTableText"/>
              <w:jc w:val="center"/>
            </w:pPr>
          </w:p>
        </w:tc>
        <w:tc>
          <w:tcPr>
            <w:tcW w:w="720" w:type="dxa"/>
            <w:vAlign w:val="center"/>
          </w:tcPr>
          <w:p w14:paraId="0849AD2E" w14:textId="77777777" w:rsidR="009B1669" w:rsidRDefault="009B1669" w:rsidP="009B1669">
            <w:pPr>
              <w:pStyle w:val="DaSyTableText"/>
              <w:jc w:val="center"/>
            </w:pPr>
          </w:p>
        </w:tc>
        <w:tc>
          <w:tcPr>
            <w:tcW w:w="3600" w:type="dxa"/>
          </w:tcPr>
          <w:p w14:paraId="0D856580" w14:textId="77777777" w:rsidR="009B1669" w:rsidRDefault="009B1669" w:rsidP="009B1669">
            <w:pPr>
              <w:pStyle w:val="DaSyTableText"/>
            </w:pPr>
          </w:p>
        </w:tc>
      </w:tr>
      <w:tr w:rsidR="009B1669" w14:paraId="00A84D24" w14:textId="77777777" w:rsidTr="58339597">
        <w:trPr>
          <w:trHeight w:val="341"/>
        </w:trPr>
        <w:tc>
          <w:tcPr>
            <w:tcW w:w="5040" w:type="dxa"/>
          </w:tcPr>
          <w:p w14:paraId="58DE5659" w14:textId="010989C2" w:rsidR="009B1669" w:rsidRDefault="009B1669">
            <w:pPr>
              <w:pStyle w:val="DaSyTableNumList"/>
              <w:numPr>
                <w:ilvl w:val="0"/>
                <w:numId w:val="10"/>
              </w:numPr>
            </w:pPr>
            <w:r>
              <w:t xml:space="preserve">Provided </w:t>
            </w:r>
            <w:r w:rsidRPr="008B335E">
              <w:t xml:space="preserve"># </w:t>
            </w:r>
            <w:r>
              <w:t xml:space="preserve">of family </w:t>
            </w:r>
            <w:r w:rsidRPr="008B335E">
              <w:t>responses to the question of whether EI services helped them</w:t>
            </w:r>
            <w:r>
              <w:t>: A. K</w:t>
            </w:r>
            <w:r w:rsidRPr="008B335E">
              <w:t>now their rights</w:t>
            </w:r>
            <w:r>
              <w:t>, B. C</w:t>
            </w:r>
            <w:r w:rsidRPr="008B335E">
              <w:t xml:space="preserve">ommunicate </w:t>
            </w:r>
            <w:r>
              <w:t xml:space="preserve">their </w:t>
            </w:r>
            <w:r w:rsidRPr="008B335E">
              <w:t>children’s needs</w:t>
            </w:r>
            <w:r>
              <w:t>, C. H</w:t>
            </w:r>
            <w:r w:rsidRPr="008B335E">
              <w:t>elp their children develop and learn</w:t>
            </w:r>
          </w:p>
        </w:tc>
        <w:tc>
          <w:tcPr>
            <w:tcW w:w="720" w:type="dxa"/>
            <w:vAlign w:val="center"/>
          </w:tcPr>
          <w:p w14:paraId="64A36C25" w14:textId="77777777" w:rsidR="009B1669" w:rsidRDefault="009B1669" w:rsidP="009B1669">
            <w:pPr>
              <w:pStyle w:val="DaSyTableText"/>
              <w:jc w:val="center"/>
            </w:pPr>
          </w:p>
        </w:tc>
        <w:tc>
          <w:tcPr>
            <w:tcW w:w="720" w:type="dxa"/>
            <w:vAlign w:val="center"/>
          </w:tcPr>
          <w:p w14:paraId="6C78C325" w14:textId="77777777" w:rsidR="009B1669" w:rsidRDefault="009B1669" w:rsidP="009B1669">
            <w:pPr>
              <w:pStyle w:val="DaSyTableText"/>
              <w:jc w:val="center"/>
            </w:pPr>
          </w:p>
        </w:tc>
        <w:tc>
          <w:tcPr>
            <w:tcW w:w="3600" w:type="dxa"/>
          </w:tcPr>
          <w:p w14:paraId="6FE35E5F" w14:textId="77777777" w:rsidR="009B1669" w:rsidRDefault="009B1669" w:rsidP="009B1669">
            <w:pPr>
              <w:pStyle w:val="DaSyTableText"/>
            </w:pPr>
          </w:p>
        </w:tc>
      </w:tr>
      <w:tr w:rsidR="009B1669" w14:paraId="148AFD02" w14:textId="77777777" w:rsidTr="58339597">
        <w:trPr>
          <w:trHeight w:val="341"/>
        </w:trPr>
        <w:tc>
          <w:tcPr>
            <w:tcW w:w="5040" w:type="dxa"/>
          </w:tcPr>
          <w:p w14:paraId="01B05036" w14:textId="65F67A9E" w:rsidR="009B1669" w:rsidRDefault="009B1669">
            <w:pPr>
              <w:pStyle w:val="DaSyTableNumList"/>
              <w:numPr>
                <w:ilvl w:val="0"/>
                <w:numId w:val="10"/>
              </w:numPr>
            </w:pPr>
            <w:r>
              <w:t>Verified accuracy of prior FFY data for each family outcome (</w:t>
            </w:r>
            <w:proofErr w:type="gramStart"/>
            <w:r w:rsidRPr="0004539B">
              <w:rPr>
                <w:i/>
                <w:iCs/>
              </w:rPr>
              <w:t>Pre-populated</w:t>
            </w:r>
            <w:proofErr w:type="gramEnd"/>
            <w:r>
              <w:t>)</w:t>
            </w:r>
          </w:p>
        </w:tc>
        <w:tc>
          <w:tcPr>
            <w:tcW w:w="720" w:type="dxa"/>
            <w:vAlign w:val="center"/>
          </w:tcPr>
          <w:p w14:paraId="6401E19C" w14:textId="77777777" w:rsidR="009B1669" w:rsidRDefault="009B1669" w:rsidP="009B1669">
            <w:pPr>
              <w:pStyle w:val="DaSyTableText"/>
              <w:jc w:val="center"/>
            </w:pPr>
          </w:p>
        </w:tc>
        <w:tc>
          <w:tcPr>
            <w:tcW w:w="720" w:type="dxa"/>
            <w:vAlign w:val="center"/>
          </w:tcPr>
          <w:p w14:paraId="37390E24" w14:textId="77777777" w:rsidR="009B1669" w:rsidRDefault="009B1669" w:rsidP="009B1669">
            <w:pPr>
              <w:pStyle w:val="DaSyTableText"/>
              <w:jc w:val="center"/>
            </w:pPr>
          </w:p>
        </w:tc>
        <w:tc>
          <w:tcPr>
            <w:tcW w:w="3600" w:type="dxa"/>
          </w:tcPr>
          <w:p w14:paraId="22E05E36" w14:textId="77777777" w:rsidR="009B1669" w:rsidRDefault="009B1669" w:rsidP="009B1669">
            <w:pPr>
              <w:pStyle w:val="DaSyTableText"/>
            </w:pPr>
          </w:p>
        </w:tc>
      </w:tr>
      <w:tr w:rsidR="009B1669" w14:paraId="138EDE8B" w14:textId="77777777" w:rsidTr="58339597">
        <w:trPr>
          <w:trHeight w:val="341"/>
        </w:trPr>
        <w:tc>
          <w:tcPr>
            <w:tcW w:w="5040" w:type="dxa"/>
          </w:tcPr>
          <w:p w14:paraId="271A05B3" w14:textId="3BCAE082" w:rsidR="009B1669" w:rsidRDefault="009B1669">
            <w:pPr>
              <w:pStyle w:val="DaSyTableNumList"/>
              <w:numPr>
                <w:ilvl w:val="0"/>
                <w:numId w:val="10"/>
              </w:numPr>
            </w:pPr>
            <w:r>
              <w:t xml:space="preserve">Verified accuracy of current FFY target for each family outcome </w:t>
            </w:r>
            <w:r w:rsidRPr="00BD1A74">
              <w:t>(</w:t>
            </w:r>
            <w:proofErr w:type="gramStart"/>
            <w:r w:rsidRPr="00995B1C">
              <w:rPr>
                <w:i/>
                <w:iCs/>
              </w:rPr>
              <w:t>Pre-populated</w:t>
            </w:r>
            <w:proofErr w:type="gramEnd"/>
            <w:r w:rsidRPr="00BD1A74">
              <w:t>)</w:t>
            </w:r>
          </w:p>
        </w:tc>
        <w:tc>
          <w:tcPr>
            <w:tcW w:w="720" w:type="dxa"/>
            <w:vAlign w:val="center"/>
          </w:tcPr>
          <w:p w14:paraId="2C597121" w14:textId="77777777" w:rsidR="009B1669" w:rsidRDefault="009B1669" w:rsidP="009B1669">
            <w:pPr>
              <w:pStyle w:val="DaSyTableText"/>
              <w:jc w:val="center"/>
            </w:pPr>
          </w:p>
        </w:tc>
        <w:tc>
          <w:tcPr>
            <w:tcW w:w="720" w:type="dxa"/>
            <w:vAlign w:val="center"/>
          </w:tcPr>
          <w:p w14:paraId="7E55D54D" w14:textId="77777777" w:rsidR="009B1669" w:rsidRDefault="009B1669" w:rsidP="009B1669">
            <w:pPr>
              <w:pStyle w:val="DaSyTableText"/>
              <w:jc w:val="center"/>
            </w:pPr>
          </w:p>
        </w:tc>
        <w:tc>
          <w:tcPr>
            <w:tcW w:w="3600" w:type="dxa"/>
          </w:tcPr>
          <w:p w14:paraId="3DE4F4C4" w14:textId="77777777" w:rsidR="009B1669" w:rsidRDefault="009B1669" w:rsidP="009B1669">
            <w:pPr>
              <w:pStyle w:val="DaSyTableText"/>
            </w:pPr>
          </w:p>
        </w:tc>
      </w:tr>
      <w:tr w:rsidR="009B1669" w14:paraId="787929D4" w14:textId="77777777" w:rsidTr="58339597">
        <w:trPr>
          <w:trHeight w:val="341"/>
        </w:trPr>
        <w:tc>
          <w:tcPr>
            <w:tcW w:w="5040" w:type="dxa"/>
          </w:tcPr>
          <w:p w14:paraId="748D1DEE" w14:textId="7113A9C0" w:rsidR="009B1669" w:rsidRDefault="009B1669">
            <w:pPr>
              <w:pStyle w:val="DaSyTableNumList"/>
              <w:numPr>
                <w:ilvl w:val="0"/>
                <w:numId w:val="10"/>
              </w:numPr>
            </w:pPr>
            <w:r w:rsidRPr="74105302">
              <w:t xml:space="preserve">Verified accuracy of current FFY data for each family outcome </w:t>
            </w:r>
            <w:r w:rsidRPr="00BD1A74">
              <w:t>(</w:t>
            </w:r>
            <w:proofErr w:type="gramStart"/>
            <w:r w:rsidRPr="74105302">
              <w:rPr>
                <w:i/>
                <w:iCs/>
              </w:rPr>
              <w:t>Auto-calculated</w:t>
            </w:r>
            <w:proofErr w:type="gramEnd"/>
            <w:r w:rsidRPr="74105302">
              <w:rPr>
                <w:i/>
                <w:iCs/>
              </w:rPr>
              <w:t xml:space="preserve"> by dividing number of families </w:t>
            </w:r>
            <w:r>
              <w:rPr>
                <w:i/>
                <w:iCs/>
              </w:rPr>
              <w:t>reporting</w:t>
            </w:r>
            <w:r w:rsidRPr="74105302">
              <w:rPr>
                <w:i/>
                <w:iCs/>
              </w:rPr>
              <w:t xml:space="preserve"> that EI helped for each of the three family outcomes by the number of </w:t>
            </w:r>
            <w:r>
              <w:rPr>
                <w:i/>
                <w:iCs/>
              </w:rPr>
              <w:t xml:space="preserve">families who </w:t>
            </w:r>
            <w:r w:rsidRPr="74105302">
              <w:rPr>
                <w:i/>
                <w:iCs/>
              </w:rPr>
              <w:t>respon</w:t>
            </w:r>
            <w:r>
              <w:rPr>
                <w:i/>
                <w:iCs/>
              </w:rPr>
              <w:t>ded</w:t>
            </w:r>
            <w:r w:rsidRPr="74105302">
              <w:rPr>
                <w:i/>
                <w:iCs/>
              </w:rPr>
              <w:t xml:space="preserve"> to the question for each family outcome</w:t>
            </w:r>
            <w:r w:rsidRPr="00BD1A74">
              <w:t xml:space="preserve">) </w:t>
            </w:r>
          </w:p>
        </w:tc>
        <w:tc>
          <w:tcPr>
            <w:tcW w:w="720" w:type="dxa"/>
            <w:vAlign w:val="center"/>
          </w:tcPr>
          <w:p w14:paraId="64C23C94" w14:textId="77777777" w:rsidR="009B1669" w:rsidRDefault="009B1669" w:rsidP="009B1669">
            <w:pPr>
              <w:pStyle w:val="DaSyTableText"/>
              <w:jc w:val="center"/>
            </w:pPr>
          </w:p>
        </w:tc>
        <w:tc>
          <w:tcPr>
            <w:tcW w:w="720" w:type="dxa"/>
            <w:vAlign w:val="center"/>
          </w:tcPr>
          <w:p w14:paraId="0A9AE331" w14:textId="77777777" w:rsidR="009B1669" w:rsidRDefault="009B1669" w:rsidP="009B1669">
            <w:pPr>
              <w:pStyle w:val="DaSyTableText"/>
              <w:jc w:val="center"/>
            </w:pPr>
          </w:p>
        </w:tc>
        <w:tc>
          <w:tcPr>
            <w:tcW w:w="3600" w:type="dxa"/>
          </w:tcPr>
          <w:p w14:paraId="730A9814" w14:textId="77777777" w:rsidR="009B1669" w:rsidRDefault="009B1669" w:rsidP="009B1669">
            <w:pPr>
              <w:pStyle w:val="DaSyTableText"/>
            </w:pPr>
          </w:p>
        </w:tc>
      </w:tr>
      <w:tr w:rsidR="009B1669" w14:paraId="3B1A35FB" w14:textId="77777777" w:rsidTr="58339597">
        <w:trPr>
          <w:trHeight w:val="341"/>
        </w:trPr>
        <w:tc>
          <w:tcPr>
            <w:tcW w:w="5040" w:type="dxa"/>
          </w:tcPr>
          <w:p w14:paraId="007FD0BB" w14:textId="1A641261" w:rsidR="009B1669" w:rsidRDefault="009B1669">
            <w:pPr>
              <w:pStyle w:val="DaSyTableNumList"/>
              <w:numPr>
                <w:ilvl w:val="0"/>
                <w:numId w:val="10"/>
              </w:numPr>
            </w:pPr>
            <w:r>
              <w:t xml:space="preserve">Verified accuracy of status regarding meeting or not meeting target </w:t>
            </w:r>
            <w:r w:rsidRPr="00BD1A74">
              <w:t>(</w:t>
            </w:r>
            <w:proofErr w:type="gramStart"/>
            <w:r w:rsidRPr="004D35B0">
              <w:rPr>
                <w:i/>
                <w:iCs/>
              </w:rPr>
              <w:t>Auto-calculated</w:t>
            </w:r>
            <w:proofErr w:type="gramEnd"/>
            <w:r>
              <w:rPr>
                <w:i/>
                <w:iCs/>
              </w:rPr>
              <w:t xml:space="preserve"> by comparing current FFY data to current FFY target</w:t>
            </w:r>
            <w:r w:rsidRPr="00BD1A74">
              <w:t>)</w:t>
            </w:r>
          </w:p>
        </w:tc>
        <w:tc>
          <w:tcPr>
            <w:tcW w:w="720" w:type="dxa"/>
            <w:vAlign w:val="center"/>
          </w:tcPr>
          <w:p w14:paraId="427751F4" w14:textId="77777777" w:rsidR="009B1669" w:rsidRDefault="009B1669" w:rsidP="009B1669">
            <w:pPr>
              <w:pStyle w:val="DaSyTableText"/>
              <w:jc w:val="center"/>
            </w:pPr>
          </w:p>
        </w:tc>
        <w:tc>
          <w:tcPr>
            <w:tcW w:w="720" w:type="dxa"/>
            <w:vAlign w:val="center"/>
          </w:tcPr>
          <w:p w14:paraId="768FC412" w14:textId="77777777" w:rsidR="009B1669" w:rsidRDefault="009B1669" w:rsidP="009B1669">
            <w:pPr>
              <w:pStyle w:val="DaSyTableText"/>
              <w:jc w:val="center"/>
            </w:pPr>
          </w:p>
        </w:tc>
        <w:tc>
          <w:tcPr>
            <w:tcW w:w="3600" w:type="dxa"/>
          </w:tcPr>
          <w:p w14:paraId="0461E852" w14:textId="77777777" w:rsidR="009B1669" w:rsidRDefault="009B1669" w:rsidP="009B1669">
            <w:pPr>
              <w:pStyle w:val="DaSyTableText"/>
            </w:pPr>
          </w:p>
        </w:tc>
      </w:tr>
      <w:tr w:rsidR="009B1669" w14:paraId="02E939BC" w14:textId="77777777" w:rsidTr="58339597">
        <w:trPr>
          <w:trHeight w:val="341"/>
        </w:trPr>
        <w:tc>
          <w:tcPr>
            <w:tcW w:w="5040" w:type="dxa"/>
          </w:tcPr>
          <w:p w14:paraId="2D02CFF5" w14:textId="0E0A8951" w:rsidR="009B1669" w:rsidRDefault="13B1AC66" w:rsidP="58339597">
            <w:pPr>
              <w:pStyle w:val="DaSyTableNumList"/>
              <w:numPr>
                <w:ilvl w:val="0"/>
                <w:numId w:val="10"/>
              </w:numPr>
            </w:pPr>
            <w:r w:rsidRPr="58339597">
              <w:rPr>
                <w:rFonts w:eastAsia="Arial" w:cs="Arial"/>
                <w:color w:val="000000" w:themeColor="text1"/>
                <w:szCs w:val="20"/>
              </w:rPr>
              <w:t>Verified accuracy of slippage statement (</w:t>
            </w:r>
            <w:r w:rsidRPr="58339597">
              <w:rPr>
                <w:rFonts w:eastAsia="Arial" w:cs="Arial"/>
                <w:i/>
                <w:iCs/>
                <w:color w:val="000000" w:themeColor="text1"/>
                <w:szCs w:val="20"/>
              </w:rPr>
              <w:t xml:space="preserve">Auto-calculated using OSEP’s definition of slippage - </w:t>
            </w:r>
            <w:r w:rsidR="00F22883" w:rsidRPr="4A85EBA2">
              <w:rPr>
                <w:i/>
                <w:iCs/>
              </w:rPr>
              <w:t>see</w:t>
            </w:r>
            <w:r w:rsidR="00F22883">
              <w:rPr>
                <w:i/>
                <w:iCs/>
              </w:rPr>
              <w:t xml:space="preserve"> </w:t>
            </w:r>
            <w:hyperlink r:id="rId16" w:anchor="program/spp-apr-resources" w:tooltip="SPP APR Resources">
              <w:r w:rsidR="00B0484E" w:rsidRPr="0022250E">
                <w:rPr>
                  <w:rStyle w:val="Hyperlink"/>
                  <w:bCs/>
                  <w:i/>
                  <w:iCs/>
                </w:rPr>
                <w:t>IDEA Part C SPP/APR User Guide</w:t>
              </w:r>
            </w:hyperlink>
            <w:r w:rsidR="00F22883">
              <w:rPr>
                <w:bCs/>
                <w:i/>
                <w:iCs/>
              </w:rPr>
              <w:t xml:space="preserve"> [page 25]</w:t>
            </w:r>
            <w:r w:rsidR="00F22883" w:rsidRPr="00BD1A74">
              <w:rPr>
                <w:bCs/>
              </w:rPr>
              <w:t>)</w:t>
            </w:r>
            <w:r w:rsidR="000E558E" w:rsidRPr="00BD1A74">
              <w:rPr>
                <w:rFonts w:eastAsia="Arial" w:cs="Arial"/>
                <w:color w:val="000000" w:themeColor="text1"/>
                <w:szCs w:val="20"/>
              </w:rPr>
              <w:t xml:space="preserve"> </w:t>
            </w:r>
          </w:p>
        </w:tc>
        <w:tc>
          <w:tcPr>
            <w:tcW w:w="720" w:type="dxa"/>
            <w:vAlign w:val="center"/>
          </w:tcPr>
          <w:p w14:paraId="5FF0BC0C" w14:textId="77777777" w:rsidR="009B1669" w:rsidRDefault="009B1669" w:rsidP="009B1669">
            <w:pPr>
              <w:pStyle w:val="DaSyTableText"/>
              <w:jc w:val="center"/>
            </w:pPr>
          </w:p>
        </w:tc>
        <w:tc>
          <w:tcPr>
            <w:tcW w:w="720" w:type="dxa"/>
            <w:vAlign w:val="center"/>
          </w:tcPr>
          <w:p w14:paraId="316B1497" w14:textId="77777777" w:rsidR="009B1669" w:rsidRDefault="009B1669" w:rsidP="009B1669">
            <w:pPr>
              <w:pStyle w:val="DaSyTableText"/>
              <w:jc w:val="center"/>
            </w:pPr>
          </w:p>
        </w:tc>
        <w:tc>
          <w:tcPr>
            <w:tcW w:w="3600" w:type="dxa"/>
          </w:tcPr>
          <w:p w14:paraId="7401C4D6" w14:textId="77777777" w:rsidR="009B1669" w:rsidRDefault="009B1669" w:rsidP="009B1669">
            <w:pPr>
              <w:pStyle w:val="DaSyTableText"/>
            </w:pPr>
          </w:p>
        </w:tc>
      </w:tr>
      <w:tr w:rsidR="009B1669" w14:paraId="0868FCEC" w14:textId="77777777" w:rsidTr="58339597">
        <w:trPr>
          <w:trHeight w:val="341"/>
        </w:trPr>
        <w:tc>
          <w:tcPr>
            <w:tcW w:w="5040" w:type="dxa"/>
          </w:tcPr>
          <w:p w14:paraId="3B67E4B9" w14:textId="08079E30" w:rsidR="009B1669" w:rsidRDefault="3365F408">
            <w:pPr>
              <w:pStyle w:val="DaSyTableNumList"/>
              <w:numPr>
                <w:ilvl w:val="0"/>
                <w:numId w:val="10"/>
              </w:numPr>
            </w:pPr>
            <w:r>
              <w:t>Provided reasons for slippage for each family outcome, if applicable</w:t>
            </w:r>
          </w:p>
        </w:tc>
        <w:tc>
          <w:tcPr>
            <w:tcW w:w="720" w:type="dxa"/>
            <w:vAlign w:val="center"/>
          </w:tcPr>
          <w:p w14:paraId="1BBE7223" w14:textId="77777777" w:rsidR="009B1669" w:rsidRDefault="009B1669" w:rsidP="009B1669">
            <w:pPr>
              <w:pStyle w:val="DaSyTableText"/>
              <w:jc w:val="center"/>
            </w:pPr>
          </w:p>
        </w:tc>
        <w:tc>
          <w:tcPr>
            <w:tcW w:w="720" w:type="dxa"/>
            <w:vAlign w:val="center"/>
          </w:tcPr>
          <w:p w14:paraId="742D75E3" w14:textId="77777777" w:rsidR="009B1669" w:rsidRDefault="009B1669" w:rsidP="009B1669">
            <w:pPr>
              <w:pStyle w:val="DaSyTableText"/>
              <w:jc w:val="center"/>
            </w:pPr>
          </w:p>
        </w:tc>
        <w:tc>
          <w:tcPr>
            <w:tcW w:w="3600" w:type="dxa"/>
          </w:tcPr>
          <w:p w14:paraId="0F10891E" w14:textId="77777777" w:rsidR="009B1669" w:rsidRDefault="009B1669" w:rsidP="009B1669">
            <w:pPr>
              <w:pStyle w:val="DaSyTableText"/>
            </w:pPr>
          </w:p>
        </w:tc>
      </w:tr>
    </w:tbl>
    <w:p w14:paraId="4CDAE849" w14:textId="77777777" w:rsidR="00780615" w:rsidRDefault="00780615" w:rsidP="00D37681">
      <w:pPr>
        <w:pStyle w:val="DaSyBriefHeading3"/>
        <w:ind w:left="0"/>
        <w:rPr>
          <w:rFonts w:asciiTheme="majorHAnsi" w:hAnsiTheme="majorHAnsi" w:cstheme="majorBidi"/>
          <w:sz w:val="26"/>
          <w:szCs w:val="26"/>
        </w:rPr>
      </w:pPr>
      <w:r>
        <w:t>Tips (if slippage occurred):</w:t>
      </w:r>
    </w:p>
    <w:p w14:paraId="050E088C" w14:textId="01760D5C" w:rsidR="00780615" w:rsidRDefault="19B0D880" w:rsidP="008F6F2F">
      <w:pPr>
        <w:pStyle w:val="DaSyBulletL1"/>
      </w:pPr>
      <w:r>
        <w:t xml:space="preserve">Consider factors that have impacted slippage (e.g., policies and procedures are not clear, change in local leadership, personnel/workforce shortage, providers not understanding requirements and procedures, natural disaster) when describing reasons for slippage. See </w:t>
      </w:r>
      <w:hyperlink r:id="rId17" w:tooltip="SPP/APR Basics. What You Need to Know Examples: States’ Reasons for Slippage by SPP/APR Indicator" w:history="1">
        <w:r w:rsidR="00B83599" w:rsidRPr="0037682B">
          <w:rPr>
            <w:rStyle w:val="Hyperlink"/>
          </w:rPr>
          <w:t>State Examples of Slippage</w:t>
        </w:r>
      </w:hyperlink>
      <w:r>
        <w:t xml:space="preserve">. </w:t>
      </w:r>
    </w:p>
    <w:p w14:paraId="759B8B6D" w14:textId="52C75917" w:rsidR="00083CD0" w:rsidRDefault="150977E2" w:rsidP="009E2B23">
      <w:pPr>
        <w:pStyle w:val="DaSyBulletL1last"/>
      </w:pPr>
      <w:r>
        <w:lastRenderedPageBreak/>
        <w:t xml:space="preserve">NOTE: A survey tool would be considered revised if changes are made to the survey construction, mode of delivery, method of analyses, use of incentives, adding reminders, etc. For more information about survey considerations, see </w:t>
      </w:r>
      <w:hyperlink r:id="rId18" w:tooltip="Family Outcomes Survey Considerations" w:history="1">
        <w:r w:rsidRPr="00F24F29">
          <w:rPr>
            <w:rStyle w:val="Hyperlink"/>
          </w:rPr>
          <w:t>Family Outcomes Survey Considerations</w:t>
        </w:r>
      </w:hyperlink>
      <w:r w:rsidRPr="00BB4816">
        <w:t>:</w:t>
      </w:r>
      <w:r w:rsidRPr="58339597">
        <w:rPr>
          <w:highlight w:val="yellow"/>
        </w:rPr>
        <w:t xml:space="preserve"> </w:t>
      </w:r>
    </w:p>
    <w:p w14:paraId="5E357D22" w14:textId="31719C29" w:rsidR="00083CD0" w:rsidRDefault="00083CD0" w:rsidP="00083CD0">
      <w:pPr>
        <w:pStyle w:val="DaSyBriefHeading2"/>
      </w:pPr>
      <w:r>
        <w:t>2B. Sampling</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sampling"/>
      </w:tblPr>
      <w:tblGrid>
        <w:gridCol w:w="5040"/>
        <w:gridCol w:w="720"/>
        <w:gridCol w:w="720"/>
        <w:gridCol w:w="3600"/>
      </w:tblGrid>
      <w:tr w:rsidR="00083CD0" w14:paraId="49707A6E" w14:textId="77777777" w:rsidTr="00182AA4">
        <w:trPr>
          <w:trHeight w:val="341"/>
          <w:tblHeader/>
        </w:trPr>
        <w:tc>
          <w:tcPr>
            <w:tcW w:w="5040" w:type="dxa"/>
            <w:hideMark/>
          </w:tcPr>
          <w:p w14:paraId="450E7C3C" w14:textId="77777777" w:rsidR="00083CD0" w:rsidRDefault="00083CD0" w:rsidP="00182AA4">
            <w:pPr>
              <w:pStyle w:val="DaSyTableHeading"/>
            </w:pPr>
            <w:r>
              <w:t>Were the following completed?</w:t>
            </w:r>
          </w:p>
        </w:tc>
        <w:tc>
          <w:tcPr>
            <w:tcW w:w="720" w:type="dxa"/>
            <w:vAlign w:val="bottom"/>
            <w:hideMark/>
          </w:tcPr>
          <w:p w14:paraId="57C0DF70" w14:textId="77777777" w:rsidR="00083CD0" w:rsidRDefault="00083CD0" w:rsidP="00182AA4">
            <w:pPr>
              <w:pStyle w:val="DaSyTableHeading"/>
              <w:jc w:val="center"/>
              <w:rPr>
                <w:rFonts w:cstheme="minorHAnsi"/>
              </w:rPr>
            </w:pPr>
            <w:r>
              <w:rPr>
                <w:rFonts w:cstheme="minorHAnsi"/>
              </w:rPr>
              <w:t>Yes</w:t>
            </w:r>
          </w:p>
        </w:tc>
        <w:tc>
          <w:tcPr>
            <w:tcW w:w="720" w:type="dxa"/>
            <w:vAlign w:val="bottom"/>
            <w:hideMark/>
          </w:tcPr>
          <w:p w14:paraId="1D48BD22" w14:textId="77777777" w:rsidR="00083CD0" w:rsidRDefault="00083CD0" w:rsidP="00182AA4">
            <w:pPr>
              <w:pStyle w:val="DaSyTableHeading"/>
              <w:jc w:val="center"/>
              <w:rPr>
                <w:rFonts w:cstheme="minorHAnsi"/>
              </w:rPr>
            </w:pPr>
            <w:r>
              <w:rPr>
                <w:rFonts w:cstheme="minorHAnsi"/>
              </w:rPr>
              <w:t>No</w:t>
            </w:r>
          </w:p>
        </w:tc>
        <w:tc>
          <w:tcPr>
            <w:tcW w:w="3600" w:type="dxa"/>
            <w:vAlign w:val="bottom"/>
            <w:hideMark/>
          </w:tcPr>
          <w:p w14:paraId="0A8C74FB" w14:textId="77777777" w:rsidR="00083CD0" w:rsidRDefault="00083CD0" w:rsidP="00182AA4">
            <w:pPr>
              <w:pStyle w:val="DaSyTableHeading"/>
              <w:rPr>
                <w:rFonts w:cstheme="minorHAnsi"/>
              </w:rPr>
            </w:pPr>
            <w:r>
              <w:rPr>
                <w:rFonts w:cstheme="minorHAnsi"/>
              </w:rPr>
              <w:t>Notes</w:t>
            </w:r>
          </w:p>
        </w:tc>
      </w:tr>
      <w:tr w:rsidR="00083CD0" w14:paraId="532FD421" w14:textId="77777777" w:rsidTr="00182AA4">
        <w:trPr>
          <w:trHeight w:val="341"/>
        </w:trPr>
        <w:tc>
          <w:tcPr>
            <w:tcW w:w="5040" w:type="dxa"/>
          </w:tcPr>
          <w:p w14:paraId="4BB858F0" w14:textId="518C9F5E" w:rsidR="00083CD0" w:rsidRDefault="00083CD0">
            <w:pPr>
              <w:pStyle w:val="DaSyTableNumList"/>
              <w:numPr>
                <w:ilvl w:val="0"/>
                <w:numId w:val="12"/>
              </w:numPr>
            </w:pPr>
            <w:r w:rsidRPr="00A37016">
              <w:t>Indicated whether sampling was used</w:t>
            </w:r>
            <w:r>
              <w:t xml:space="preserve"> </w:t>
            </w:r>
          </w:p>
        </w:tc>
        <w:tc>
          <w:tcPr>
            <w:tcW w:w="720" w:type="dxa"/>
            <w:vAlign w:val="center"/>
          </w:tcPr>
          <w:p w14:paraId="7A38CA4C" w14:textId="77777777" w:rsidR="00083CD0" w:rsidRDefault="00083CD0" w:rsidP="00083CD0">
            <w:pPr>
              <w:pStyle w:val="DaSyTableText"/>
              <w:jc w:val="center"/>
            </w:pPr>
          </w:p>
        </w:tc>
        <w:tc>
          <w:tcPr>
            <w:tcW w:w="720" w:type="dxa"/>
            <w:vAlign w:val="center"/>
          </w:tcPr>
          <w:p w14:paraId="6FB5C104" w14:textId="77777777" w:rsidR="00083CD0" w:rsidRDefault="00083CD0" w:rsidP="00083CD0">
            <w:pPr>
              <w:pStyle w:val="DaSyTableText"/>
              <w:jc w:val="center"/>
            </w:pPr>
          </w:p>
        </w:tc>
        <w:tc>
          <w:tcPr>
            <w:tcW w:w="3600" w:type="dxa"/>
          </w:tcPr>
          <w:p w14:paraId="2ABA9696" w14:textId="77777777" w:rsidR="00083CD0" w:rsidRDefault="00083CD0" w:rsidP="00083CD0">
            <w:pPr>
              <w:pStyle w:val="DaSyTableText"/>
            </w:pPr>
          </w:p>
        </w:tc>
      </w:tr>
      <w:tr w:rsidR="00083CD0" w14:paraId="3F716BBF" w14:textId="77777777" w:rsidTr="00182AA4">
        <w:trPr>
          <w:trHeight w:val="341"/>
        </w:trPr>
        <w:tc>
          <w:tcPr>
            <w:tcW w:w="5040" w:type="dxa"/>
          </w:tcPr>
          <w:p w14:paraId="41BAC957" w14:textId="1ACAAD72" w:rsidR="00083CD0" w:rsidRDefault="00083CD0" w:rsidP="00256345">
            <w:pPr>
              <w:pStyle w:val="DaSyTableNumList"/>
              <w:numPr>
                <w:ilvl w:val="1"/>
                <w:numId w:val="13"/>
              </w:numPr>
              <w:ind w:left="936" w:hanging="331"/>
            </w:pPr>
            <w:r>
              <w:t>Indicated whether approved sampling plan changed</w:t>
            </w:r>
          </w:p>
        </w:tc>
        <w:tc>
          <w:tcPr>
            <w:tcW w:w="720" w:type="dxa"/>
            <w:vAlign w:val="center"/>
          </w:tcPr>
          <w:p w14:paraId="35CAF675" w14:textId="77777777" w:rsidR="00083CD0" w:rsidRDefault="00083CD0" w:rsidP="00083CD0">
            <w:pPr>
              <w:pStyle w:val="DaSyTableText"/>
              <w:jc w:val="center"/>
            </w:pPr>
          </w:p>
        </w:tc>
        <w:tc>
          <w:tcPr>
            <w:tcW w:w="720" w:type="dxa"/>
            <w:vAlign w:val="center"/>
          </w:tcPr>
          <w:p w14:paraId="465DB6E7" w14:textId="77777777" w:rsidR="00083CD0" w:rsidRDefault="00083CD0" w:rsidP="00083CD0">
            <w:pPr>
              <w:pStyle w:val="DaSyTableText"/>
              <w:jc w:val="center"/>
            </w:pPr>
          </w:p>
        </w:tc>
        <w:tc>
          <w:tcPr>
            <w:tcW w:w="3600" w:type="dxa"/>
          </w:tcPr>
          <w:p w14:paraId="143E91F0" w14:textId="77777777" w:rsidR="00083CD0" w:rsidRDefault="00083CD0" w:rsidP="00083CD0">
            <w:pPr>
              <w:pStyle w:val="DaSyTableText"/>
            </w:pPr>
          </w:p>
        </w:tc>
      </w:tr>
      <w:tr w:rsidR="00083CD0" w14:paraId="1FE62528" w14:textId="77777777" w:rsidTr="00182AA4">
        <w:trPr>
          <w:trHeight w:val="341"/>
        </w:trPr>
        <w:tc>
          <w:tcPr>
            <w:tcW w:w="5040" w:type="dxa"/>
          </w:tcPr>
          <w:p w14:paraId="4E8E4A13" w14:textId="6C6CAF26" w:rsidR="00083CD0" w:rsidRDefault="00083CD0" w:rsidP="00256345">
            <w:pPr>
              <w:pStyle w:val="DaSyTableNumList"/>
              <w:numPr>
                <w:ilvl w:val="1"/>
                <w:numId w:val="13"/>
              </w:numPr>
              <w:ind w:left="936" w:hanging="331"/>
            </w:pPr>
            <w:r>
              <w:t>Uploaded changed sampling plan if applicable</w:t>
            </w:r>
          </w:p>
        </w:tc>
        <w:tc>
          <w:tcPr>
            <w:tcW w:w="720" w:type="dxa"/>
            <w:vAlign w:val="center"/>
          </w:tcPr>
          <w:p w14:paraId="43BC9B56" w14:textId="77777777" w:rsidR="00083CD0" w:rsidRDefault="00083CD0" w:rsidP="00083CD0">
            <w:pPr>
              <w:pStyle w:val="DaSyTableText"/>
              <w:jc w:val="center"/>
            </w:pPr>
          </w:p>
        </w:tc>
        <w:tc>
          <w:tcPr>
            <w:tcW w:w="720" w:type="dxa"/>
            <w:vAlign w:val="center"/>
          </w:tcPr>
          <w:p w14:paraId="35A00351" w14:textId="77777777" w:rsidR="00083CD0" w:rsidRDefault="00083CD0" w:rsidP="00083CD0">
            <w:pPr>
              <w:pStyle w:val="DaSyTableText"/>
              <w:jc w:val="center"/>
            </w:pPr>
          </w:p>
        </w:tc>
        <w:tc>
          <w:tcPr>
            <w:tcW w:w="3600" w:type="dxa"/>
          </w:tcPr>
          <w:p w14:paraId="56AC026E" w14:textId="77777777" w:rsidR="00083CD0" w:rsidRDefault="00083CD0" w:rsidP="00083CD0">
            <w:pPr>
              <w:pStyle w:val="DaSyTableText"/>
            </w:pPr>
          </w:p>
        </w:tc>
      </w:tr>
      <w:tr w:rsidR="00083CD0" w14:paraId="73176743" w14:textId="77777777" w:rsidTr="00182AA4">
        <w:trPr>
          <w:trHeight w:val="341"/>
        </w:trPr>
        <w:tc>
          <w:tcPr>
            <w:tcW w:w="5040" w:type="dxa"/>
          </w:tcPr>
          <w:p w14:paraId="3D219E20" w14:textId="2088429D" w:rsidR="00083CD0" w:rsidRDefault="00083CD0" w:rsidP="00256345">
            <w:pPr>
              <w:pStyle w:val="DaSyTableNumList"/>
              <w:numPr>
                <w:ilvl w:val="1"/>
                <w:numId w:val="13"/>
              </w:numPr>
              <w:ind w:left="936" w:hanging="331"/>
            </w:pPr>
            <w:r w:rsidRPr="00615248">
              <w:t>Described the sampling methodology and how the design will yield valid and reliable estimates</w:t>
            </w:r>
          </w:p>
        </w:tc>
        <w:tc>
          <w:tcPr>
            <w:tcW w:w="720" w:type="dxa"/>
            <w:vAlign w:val="center"/>
          </w:tcPr>
          <w:p w14:paraId="4DBC0F49" w14:textId="77777777" w:rsidR="00083CD0" w:rsidRDefault="00083CD0" w:rsidP="00083CD0">
            <w:pPr>
              <w:pStyle w:val="DaSyTableText"/>
              <w:jc w:val="center"/>
            </w:pPr>
          </w:p>
        </w:tc>
        <w:tc>
          <w:tcPr>
            <w:tcW w:w="720" w:type="dxa"/>
            <w:vAlign w:val="center"/>
          </w:tcPr>
          <w:p w14:paraId="42A33F4F" w14:textId="77777777" w:rsidR="00083CD0" w:rsidRDefault="00083CD0" w:rsidP="00083CD0">
            <w:pPr>
              <w:pStyle w:val="DaSyTableText"/>
              <w:jc w:val="center"/>
            </w:pPr>
          </w:p>
        </w:tc>
        <w:tc>
          <w:tcPr>
            <w:tcW w:w="3600" w:type="dxa"/>
          </w:tcPr>
          <w:p w14:paraId="0BC080BC" w14:textId="77777777" w:rsidR="00083CD0" w:rsidRDefault="00083CD0" w:rsidP="00083CD0">
            <w:pPr>
              <w:pStyle w:val="DaSyTableText"/>
            </w:pPr>
          </w:p>
        </w:tc>
      </w:tr>
    </w:tbl>
    <w:p w14:paraId="63ACA841" w14:textId="10EBE806" w:rsidR="003D5B0D" w:rsidRDefault="003D5B0D" w:rsidP="003D5B0D">
      <w:pPr>
        <w:pStyle w:val="DaSyBriefHeading2"/>
      </w:pPr>
      <w:r>
        <w:t>2C. Tool</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tool"/>
      </w:tblPr>
      <w:tblGrid>
        <w:gridCol w:w="5040"/>
        <w:gridCol w:w="720"/>
        <w:gridCol w:w="720"/>
        <w:gridCol w:w="3600"/>
      </w:tblGrid>
      <w:tr w:rsidR="003D5B0D" w14:paraId="18E53D0B" w14:textId="77777777" w:rsidTr="00182AA4">
        <w:trPr>
          <w:trHeight w:val="341"/>
          <w:tblHeader/>
        </w:trPr>
        <w:tc>
          <w:tcPr>
            <w:tcW w:w="5040" w:type="dxa"/>
            <w:hideMark/>
          </w:tcPr>
          <w:p w14:paraId="71BFA106" w14:textId="77777777" w:rsidR="003D5B0D" w:rsidRDefault="003D5B0D" w:rsidP="00182AA4">
            <w:pPr>
              <w:pStyle w:val="DaSyTableHeading"/>
            </w:pPr>
            <w:r>
              <w:t>Were the following completed?</w:t>
            </w:r>
          </w:p>
        </w:tc>
        <w:tc>
          <w:tcPr>
            <w:tcW w:w="720" w:type="dxa"/>
            <w:vAlign w:val="bottom"/>
            <w:hideMark/>
          </w:tcPr>
          <w:p w14:paraId="5F915418" w14:textId="77777777" w:rsidR="003D5B0D" w:rsidRDefault="003D5B0D" w:rsidP="00182AA4">
            <w:pPr>
              <w:pStyle w:val="DaSyTableHeading"/>
              <w:jc w:val="center"/>
              <w:rPr>
                <w:rFonts w:cstheme="minorHAnsi"/>
              </w:rPr>
            </w:pPr>
            <w:r>
              <w:rPr>
                <w:rFonts w:cstheme="minorHAnsi"/>
              </w:rPr>
              <w:t>Yes</w:t>
            </w:r>
          </w:p>
        </w:tc>
        <w:tc>
          <w:tcPr>
            <w:tcW w:w="720" w:type="dxa"/>
            <w:vAlign w:val="bottom"/>
            <w:hideMark/>
          </w:tcPr>
          <w:p w14:paraId="655412BB" w14:textId="77777777" w:rsidR="003D5B0D" w:rsidRDefault="003D5B0D" w:rsidP="00182AA4">
            <w:pPr>
              <w:pStyle w:val="DaSyTableHeading"/>
              <w:jc w:val="center"/>
              <w:rPr>
                <w:rFonts w:cstheme="minorHAnsi"/>
              </w:rPr>
            </w:pPr>
            <w:r>
              <w:rPr>
                <w:rFonts w:cstheme="minorHAnsi"/>
              </w:rPr>
              <w:t>No</w:t>
            </w:r>
          </w:p>
        </w:tc>
        <w:tc>
          <w:tcPr>
            <w:tcW w:w="3600" w:type="dxa"/>
            <w:vAlign w:val="bottom"/>
            <w:hideMark/>
          </w:tcPr>
          <w:p w14:paraId="655F6CFE" w14:textId="77777777" w:rsidR="003D5B0D" w:rsidRDefault="003D5B0D" w:rsidP="00182AA4">
            <w:pPr>
              <w:pStyle w:val="DaSyTableHeading"/>
              <w:rPr>
                <w:rFonts w:cstheme="minorHAnsi"/>
              </w:rPr>
            </w:pPr>
            <w:r>
              <w:rPr>
                <w:rFonts w:cstheme="minorHAnsi"/>
              </w:rPr>
              <w:t>Notes</w:t>
            </w:r>
          </w:p>
        </w:tc>
      </w:tr>
      <w:tr w:rsidR="00843C6C" w14:paraId="006F833A" w14:textId="77777777" w:rsidTr="00182AA4">
        <w:trPr>
          <w:trHeight w:val="341"/>
        </w:trPr>
        <w:tc>
          <w:tcPr>
            <w:tcW w:w="5040" w:type="dxa"/>
          </w:tcPr>
          <w:p w14:paraId="2D6390A2" w14:textId="0CBDF694" w:rsidR="00843C6C" w:rsidRDefault="00843C6C">
            <w:pPr>
              <w:pStyle w:val="DaSyTableNumList"/>
              <w:numPr>
                <w:ilvl w:val="0"/>
                <w:numId w:val="14"/>
              </w:numPr>
            </w:pPr>
            <w:r w:rsidRPr="00BC37F6">
              <w:t xml:space="preserve">Indicated whether a tool </w:t>
            </w:r>
            <w:r>
              <w:t xml:space="preserve">was </w:t>
            </w:r>
            <w:r w:rsidRPr="00BC37F6">
              <w:t>used</w:t>
            </w:r>
          </w:p>
        </w:tc>
        <w:tc>
          <w:tcPr>
            <w:tcW w:w="720" w:type="dxa"/>
            <w:vAlign w:val="center"/>
          </w:tcPr>
          <w:p w14:paraId="5FB0752F" w14:textId="77777777" w:rsidR="00843C6C" w:rsidRDefault="00843C6C" w:rsidP="00843C6C">
            <w:pPr>
              <w:pStyle w:val="DaSyTableText"/>
              <w:jc w:val="center"/>
            </w:pPr>
          </w:p>
        </w:tc>
        <w:tc>
          <w:tcPr>
            <w:tcW w:w="720" w:type="dxa"/>
            <w:vAlign w:val="center"/>
          </w:tcPr>
          <w:p w14:paraId="0F8C8037" w14:textId="77777777" w:rsidR="00843C6C" w:rsidRDefault="00843C6C" w:rsidP="00843C6C">
            <w:pPr>
              <w:pStyle w:val="DaSyTableText"/>
              <w:jc w:val="center"/>
            </w:pPr>
          </w:p>
        </w:tc>
        <w:tc>
          <w:tcPr>
            <w:tcW w:w="3600" w:type="dxa"/>
          </w:tcPr>
          <w:p w14:paraId="1C1F864A" w14:textId="77777777" w:rsidR="00843C6C" w:rsidRDefault="00843C6C" w:rsidP="00843C6C">
            <w:pPr>
              <w:pStyle w:val="DaSyTableText"/>
            </w:pPr>
          </w:p>
        </w:tc>
      </w:tr>
      <w:tr w:rsidR="00843C6C" w14:paraId="357B20E2" w14:textId="77777777" w:rsidTr="00182AA4">
        <w:trPr>
          <w:trHeight w:val="341"/>
        </w:trPr>
        <w:tc>
          <w:tcPr>
            <w:tcW w:w="5040" w:type="dxa"/>
          </w:tcPr>
          <w:p w14:paraId="510A0057" w14:textId="6D8483D9" w:rsidR="00843C6C" w:rsidRDefault="00843C6C" w:rsidP="00256345">
            <w:pPr>
              <w:pStyle w:val="DaSyTableNumList"/>
              <w:numPr>
                <w:ilvl w:val="0"/>
                <w:numId w:val="15"/>
              </w:numPr>
              <w:ind w:left="936" w:hanging="331"/>
            </w:pPr>
            <w:r w:rsidRPr="74105302">
              <w:t>Indicated whether the tool is new or revised if used</w:t>
            </w:r>
          </w:p>
        </w:tc>
        <w:tc>
          <w:tcPr>
            <w:tcW w:w="720" w:type="dxa"/>
            <w:vAlign w:val="center"/>
          </w:tcPr>
          <w:p w14:paraId="07BBF342" w14:textId="77777777" w:rsidR="00843C6C" w:rsidRDefault="00843C6C" w:rsidP="00843C6C">
            <w:pPr>
              <w:pStyle w:val="DaSyTableText"/>
              <w:jc w:val="center"/>
            </w:pPr>
          </w:p>
        </w:tc>
        <w:tc>
          <w:tcPr>
            <w:tcW w:w="720" w:type="dxa"/>
            <w:vAlign w:val="center"/>
          </w:tcPr>
          <w:p w14:paraId="506FEE43" w14:textId="77777777" w:rsidR="00843C6C" w:rsidRDefault="00843C6C" w:rsidP="00843C6C">
            <w:pPr>
              <w:pStyle w:val="DaSyTableText"/>
              <w:jc w:val="center"/>
            </w:pPr>
          </w:p>
        </w:tc>
        <w:tc>
          <w:tcPr>
            <w:tcW w:w="3600" w:type="dxa"/>
          </w:tcPr>
          <w:p w14:paraId="71145E86" w14:textId="77777777" w:rsidR="00843C6C" w:rsidRDefault="00843C6C" w:rsidP="00843C6C">
            <w:pPr>
              <w:pStyle w:val="DaSyTableText"/>
            </w:pPr>
          </w:p>
        </w:tc>
      </w:tr>
      <w:tr w:rsidR="00843C6C" w14:paraId="24AEBFB3" w14:textId="77777777" w:rsidTr="00182AA4">
        <w:trPr>
          <w:trHeight w:val="341"/>
        </w:trPr>
        <w:tc>
          <w:tcPr>
            <w:tcW w:w="5040" w:type="dxa"/>
          </w:tcPr>
          <w:p w14:paraId="4FA94EA6" w14:textId="4A486054" w:rsidR="00843C6C" w:rsidRDefault="00843C6C" w:rsidP="00256345">
            <w:pPr>
              <w:pStyle w:val="DaSyTableNumList"/>
              <w:numPr>
                <w:ilvl w:val="0"/>
                <w:numId w:val="15"/>
              </w:numPr>
              <w:ind w:left="936" w:hanging="331"/>
            </w:pPr>
            <w:r>
              <w:t>Uploaded</w:t>
            </w:r>
            <w:r w:rsidRPr="00615248">
              <w:t xml:space="preserve"> copy of new or revised survey</w:t>
            </w:r>
            <w:r>
              <w:t>,</w:t>
            </w:r>
            <w:r w:rsidRPr="00615248">
              <w:t xml:space="preserve"> if applicable</w:t>
            </w:r>
          </w:p>
        </w:tc>
        <w:tc>
          <w:tcPr>
            <w:tcW w:w="720" w:type="dxa"/>
            <w:vAlign w:val="center"/>
          </w:tcPr>
          <w:p w14:paraId="2D3B1A43" w14:textId="77777777" w:rsidR="00843C6C" w:rsidRDefault="00843C6C" w:rsidP="00843C6C">
            <w:pPr>
              <w:pStyle w:val="DaSyTableText"/>
              <w:jc w:val="center"/>
            </w:pPr>
          </w:p>
        </w:tc>
        <w:tc>
          <w:tcPr>
            <w:tcW w:w="720" w:type="dxa"/>
            <w:vAlign w:val="center"/>
          </w:tcPr>
          <w:p w14:paraId="4F6B3BA7" w14:textId="77777777" w:rsidR="00843C6C" w:rsidRDefault="00843C6C" w:rsidP="00843C6C">
            <w:pPr>
              <w:pStyle w:val="DaSyTableText"/>
              <w:jc w:val="center"/>
            </w:pPr>
          </w:p>
        </w:tc>
        <w:tc>
          <w:tcPr>
            <w:tcW w:w="3600" w:type="dxa"/>
          </w:tcPr>
          <w:p w14:paraId="5FDC622A" w14:textId="77777777" w:rsidR="00843C6C" w:rsidRDefault="00843C6C" w:rsidP="00843C6C">
            <w:pPr>
              <w:pStyle w:val="DaSyTableText"/>
            </w:pPr>
          </w:p>
        </w:tc>
      </w:tr>
    </w:tbl>
    <w:p w14:paraId="7231C38E" w14:textId="180D5386" w:rsidR="00491DCE" w:rsidRDefault="00491DCE" w:rsidP="00491DCE">
      <w:pPr>
        <w:pStyle w:val="DaSyBriefHeading2"/>
      </w:pPr>
      <w:r>
        <w:t>2D. Representativeness and Survey Response Rates</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reprentativeness and survey  reponse rates"/>
      </w:tblPr>
      <w:tblGrid>
        <w:gridCol w:w="5040"/>
        <w:gridCol w:w="720"/>
        <w:gridCol w:w="720"/>
        <w:gridCol w:w="3600"/>
      </w:tblGrid>
      <w:tr w:rsidR="00491DCE" w14:paraId="7EFDD481" w14:textId="77777777" w:rsidTr="00182AA4">
        <w:trPr>
          <w:trHeight w:val="341"/>
          <w:tblHeader/>
        </w:trPr>
        <w:tc>
          <w:tcPr>
            <w:tcW w:w="5040" w:type="dxa"/>
            <w:hideMark/>
          </w:tcPr>
          <w:p w14:paraId="7A281B90" w14:textId="77777777" w:rsidR="00491DCE" w:rsidRDefault="00491DCE" w:rsidP="00182AA4">
            <w:pPr>
              <w:pStyle w:val="DaSyTableHeading"/>
            </w:pPr>
            <w:r>
              <w:t>Were the following completed?</w:t>
            </w:r>
          </w:p>
        </w:tc>
        <w:tc>
          <w:tcPr>
            <w:tcW w:w="720" w:type="dxa"/>
            <w:vAlign w:val="bottom"/>
            <w:hideMark/>
          </w:tcPr>
          <w:p w14:paraId="6FB6629D" w14:textId="77777777" w:rsidR="00491DCE" w:rsidRDefault="00491DCE" w:rsidP="00182AA4">
            <w:pPr>
              <w:pStyle w:val="DaSyTableHeading"/>
              <w:jc w:val="center"/>
              <w:rPr>
                <w:rFonts w:cstheme="minorHAnsi"/>
              </w:rPr>
            </w:pPr>
            <w:r>
              <w:rPr>
                <w:rFonts w:cstheme="minorHAnsi"/>
              </w:rPr>
              <w:t>Yes</w:t>
            </w:r>
          </w:p>
        </w:tc>
        <w:tc>
          <w:tcPr>
            <w:tcW w:w="720" w:type="dxa"/>
            <w:vAlign w:val="bottom"/>
            <w:hideMark/>
          </w:tcPr>
          <w:p w14:paraId="42F21241" w14:textId="77777777" w:rsidR="00491DCE" w:rsidRDefault="00491DCE" w:rsidP="00182AA4">
            <w:pPr>
              <w:pStyle w:val="DaSyTableHeading"/>
              <w:jc w:val="center"/>
              <w:rPr>
                <w:rFonts w:cstheme="minorHAnsi"/>
              </w:rPr>
            </w:pPr>
            <w:r>
              <w:rPr>
                <w:rFonts w:cstheme="minorHAnsi"/>
              </w:rPr>
              <w:t>No</w:t>
            </w:r>
          </w:p>
        </w:tc>
        <w:tc>
          <w:tcPr>
            <w:tcW w:w="3600" w:type="dxa"/>
            <w:vAlign w:val="bottom"/>
            <w:hideMark/>
          </w:tcPr>
          <w:p w14:paraId="5BB30CC5" w14:textId="77777777" w:rsidR="00491DCE" w:rsidRDefault="00491DCE" w:rsidP="00182AA4">
            <w:pPr>
              <w:pStyle w:val="DaSyTableHeading"/>
              <w:rPr>
                <w:rFonts w:cstheme="minorHAnsi"/>
              </w:rPr>
            </w:pPr>
            <w:r>
              <w:rPr>
                <w:rFonts w:cstheme="minorHAnsi"/>
              </w:rPr>
              <w:t>Notes</w:t>
            </w:r>
          </w:p>
        </w:tc>
      </w:tr>
      <w:tr w:rsidR="00491DCE" w14:paraId="031F0B97" w14:textId="77777777" w:rsidTr="00182AA4">
        <w:trPr>
          <w:trHeight w:val="341"/>
        </w:trPr>
        <w:tc>
          <w:tcPr>
            <w:tcW w:w="5040" w:type="dxa"/>
          </w:tcPr>
          <w:p w14:paraId="2073B436" w14:textId="018D943F" w:rsidR="00491DCE" w:rsidRPr="00BC37F6" w:rsidRDefault="00491DCE">
            <w:pPr>
              <w:pStyle w:val="DaSyTableNumList"/>
              <w:numPr>
                <w:ilvl w:val="0"/>
                <w:numId w:val="16"/>
              </w:numPr>
            </w:pPr>
            <w:r w:rsidRPr="0089320B">
              <w:t>Indicated whether demographics are representative of</w:t>
            </w:r>
            <w:r>
              <w:t xml:space="preserve"> families in</w:t>
            </w:r>
            <w:r w:rsidRPr="0089320B">
              <w:t xml:space="preserve"> Part C</w:t>
            </w:r>
          </w:p>
        </w:tc>
        <w:tc>
          <w:tcPr>
            <w:tcW w:w="720" w:type="dxa"/>
            <w:vAlign w:val="center"/>
          </w:tcPr>
          <w:p w14:paraId="11D54281" w14:textId="77777777" w:rsidR="00491DCE" w:rsidRDefault="00491DCE" w:rsidP="00491DCE">
            <w:pPr>
              <w:pStyle w:val="DaSyTableText"/>
              <w:jc w:val="center"/>
            </w:pPr>
          </w:p>
        </w:tc>
        <w:tc>
          <w:tcPr>
            <w:tcW w:w="720" w:type="dxa"/>
            <w:vAlign w:val="center"/>
          </w:tcPr>
          <w:p w14:paraId="3D64FBE5" w14:textId="77777777" w:rsidR="00491DCE" w:rsidRDefault="00491DCE" w:rsidP="00491DCE">
            <w:pPr>
              <w:pStyle w:val="DaSyTableText"/>
              <w:jc w:val="center"/>
            </w:pPr>
          </w:p>
        </w:tc>
        <w:tc>
          <w:tcPr>
            <w:tcW w:w="3600" w:type="dxa"/>
          </w:tcPr>
          <w:p w14:paraId="66206066" w14:textId="77777777" w:rsidR="00491DCE" w:rsidRDefault="00491DCE" w:rsidP="00491DCE">
            <w:pPr>
              <w:pStyle w:val="DaSyTableText"/>
            </w:pPr>
          </w:p>
        </w:tc>
      </w:tr>
      <w:tr w:rsidR="00491DCE" w14:paraId="5301A14D" w14:textId="77777777" w:rsidTr="00182AA4">
        <w:trPr>
          <w:trHeight w:val="341"/>
        </w:trPr>
        <w:tc>
          <w:tcPr>
            <w:tcW w:w="5040" w:type="dxa"/>
          </w:tcPr>
          <w:p w14:paraId="53E1E962" w14:textId="2F7CE452" w:rsidR="00491DCE" w:rsidRPr="00BC37F6" w:rsidRDefault="00491DCE">
            <w:pPr>
              <w:pStyle w:val="DaSyTableNumList"/>
              <w:numPr>
                <w:ilvl w:val="0"/>
                <w:numId w:val="16"/>
              </w:numPr>
            </w:pPr>
            <w:r>
              <w:t xml:space="preserve">Described </w:t>
            </w:r>
            <w:r w:rsidRPr="002C4B20">
              <w:t>strategies</w:t>
            </w:r>
            <w:r>
              <w:t xml:space="preserve"> to ensure representativeness, if applicable</w:t>
            </w:r>
          </w:p>
        </w:tc>
        <w:tc>
          <w:tcPr>
            <w:tcW w:w="720" w:type="dxa"/>
            <w:vAlign w:val="center"/>
          </w:tcPr>
          <w:p w14:paraId="1CC33663" w14:textId="77777777" w:rsidR="00491DCE" w:rsidRDefault="00491DCE" w:rsidP="00491DCE">
            <w:pPr>
              <w:pStyle w:val="DaSyTableText"/>
              <w:jc w:val="center"/>
            </w:pPr>
          </w:p>
        </w:tc>
        <w:tc>
          <w:tcPr>
            <w:tcW w:w="720" w:type="dxa"/>
            <w:vAlign w:val="center"/>
          </w:tcPr>
          <w:p w14:paraId="080A2905" w14:textId="77777777" w:rsidR="00491DCE" w:rsidRDefault="00491DCE" w:rsidP="00491DCE">
            <w:pPr>
              <w:pStyle w:val="DaSyTableText"/>
              <w:jc w:val="center"/>
            </w:pPr>
          </w:p>
        </w:tc>
        <w:tc>
          <w:tcPr>
            <w:tcW w:w="3600" w:type="dxa"/>
          </w:tcPr>
          <w:p w14:paraId="08D44903" w14:textId="77777777" w:rsidR="00491DCE" w:rsidRDefault="00491DCE" w:rsidP="00491DCE">
            <w:pPr>
              <w:pStyle w:val="DaSyTableText"/>
            </w:pPr>
          </w:p>
        </w:tc>
      </w:tr>
      <w:tr w:rsidR="00491DCE" w14:paraId="6D40FEF5" w14:textId="77777777" w:rsidTr="00182AA4">
        <w:trPr>
          <w:trHeight w:val="341"/>
        </w:trPr>
        <w:tc>
          <w:tcPr>
            <w:tcW w:w="5040" w:type="dxa"/>
          </w:tcPr>
          <w:p w14:paraId="50BB85AC" w14:textId="5A0C7E35" w:rsidR="00491DCE" w:rsidRPr="00BC37F6" w:rsidRDefault="00491DCE">
            <w:pPr>
              <w:pStyle w:val="DaSyTableNumList"/>
              <w:numPr>
                <w:ilvl w:val="0"/>
                <w:numId w:val="16"/>
              </w:numPr>
            </w:pPr>
            <w:r>
              <w:t xml:space="preserve">Verified accuracy of survey response data for prior FFY and current FFY </w:t>
            </w:r>
            <w:r w:rsidRPr="006E68A7">
              <w:t>(</w:t>
            </w:r>
            <w:r>
              <w:rPr>
                <w:i/>
                <w:iCs/>
              </w:rPr>
              <w:t>P</w:t>
            </w:r>
            <w:r w:rsidRPr="00A32845">
              <w:rPr>
                <w:i/>
                <w:iCs/>
              </w:rPr>
              <w:t>re-calculated by dividing number of families responding to survey by number of families to whom survey was distributed</w:t>
            </w:r>
            <w:r w:rsidRPr="006E68A7">
              <w:t>)</w:t>
            </w:r>
          </w:p>
        </w:tc>
        <w:tc>
          <w:tcPr>
            <w:tcW w:w="720" w:type="dxa"/>
            <w:vAlign w:val="center"/>
          </w:tcPr>
          <w:p w14:paraId="45040AB9" w14:textId="77777777" w:rsidR="00491DCE" w:rsidRDefault="00491DCE" w:rsidP="00491DCE">
            <w:pPr>
              <w:pStyle w:val="DaSyTableText"/>
              <w:jc w:val="center"/>
            </w:pPr>
          </w:p>
        </w:tc>
        <w:tc>
          <w:tcPr>
            <w:tcW w:w="720" w:type="dxa"/>
            <w:vAlign w:val="center"/>
          </w:tcPr>
          <w:p w14:paraId="471C42FC" w14:textId="77777777" w:rsidR="00491DCE" w:rsidRDefault="00491DCE" w:rsidP="00491DCE">
            <w:pPr>
              <w:pStyle w:val="DaSyTableText"/>
              <w:jc w:val="center"/>
            </w:pPr>
          </w:p>
        </w:tc>
        <w:tc>
          <w:tcPr>
            <w:tcW w:w="3600" w:type="dxa"/>
          </w:tcPr>
          <w:p w14:paraId="224286FB" w14:textId="77777777" w:rsidR="00491DCE" w:rsidRDefault="00491DCE" w:rsidP="00491DCE">
            <w:pPr>
              <w:pStyle w:val="DaSyTableText"/>
            </w:pPr>
          </w:p>
        </w:tc>
      </w:tr>
      <w:tr w:rsidR="00491DCE" w14:paraId="157E15E5" w14:textId="77777777" w:rsidTr="00182AA4">
        <w:trPr>
          <w:trHeight w:val="341"/>
        </w:trPr>
        <w:tc>
          <w:tcPr>
            <w:tcW w:w="5040" w:type="dxa"/>
          </w:tcPr>
          <w:p w14:paraId="42D58C07" w14:textId="43B575F1" w:rsidR="00491DCE" w:rsidRPr="00BC37F6" w:rsidRDefault="00491DCE">
            <w:pPr>
              <w:pStyle w:val="DaSyTableNumList"/>
              <w:numPr>
                <w:ilvl w:val="0"/>
                <w:numId w:val="16"/>
              </w:numPr>
            </w:pPr>
            <w:r w:rsidRPr="00CF2793">
              <w:t xml:space="preserve">Described strategies to increase response rate, particularly for underrepresented groups </w:t>
            </w:r>
          </w:p>
        </w:tc>
        <w:tc>
          <w:tcPr>
            <w:tcW w:w="720" w:type="dxa"/>
            <w:vAlign w:val="center"/>
          </w:tcPr>
          <w:p w14:paraId="1569C1C9" w14:textId="77777777" w:rsidR="00491DCE" w:rsidRDefault="00491DCE" w:rsidP="00491DCE">
            <w:pPr>
              <w:pStyle w:val="DaSyTableText"/>
              <w:jc w:val="center"/>
            </w:pPr>
          </w:p>
        </w:tc>
        <w:tc>
          <w:tcPr>
            <w:tcW w:w="720" w:type="dxa"/>
            <w:vAlign w:val="center"/>
          </w:tcPr>
          <w:p w14:paraId="153BFC50" w14:textId="77777777" w:rsidR="00491DCE" w:rsidRDefault="00491DCE" w:rsidP="00491DCE">
            <w:pPr>
              <w:pStyle w:val="DaSyTableText"/>
              <w:jc w:val="center"/>
            </w:pPr>
          </w:p>
        </w:tc>
        <w:tc>
          <w:tcPr>
            <w:tcW w:w="3600" w:type="dxa"/>
          </w:tcPr>
          <w:p w14:paraId="394B36B2" w14:textId="77777777" w:rsidR="00491DCE" w:rsidRDefault="00491DCE" w:rsidP="00491DCE">
            <w:pPr>
              <w:pStyle w:val="DaSyTableText"/>
            </w:pPr>
          </w:p>
        </w:tc>
      </w:tr>
      <w:tr w:rsidR="00491DCE" w14:paraId="1BB52931" w14:textId="77777777" w:rsidTr="00182AA4">
        <w:trPr>
          <w:trHeight w:val="341"/>
        </w:trPr>
        <w:tc>
          <w:tcPr>
            <w:tcW w:w="5040" w:type="dxa"/>
          </w:tcPr>
          <w:p w14:paraId="78573CDF" w14:textId="237A885A" w:rsidR="00491DCE" w:rsidRPr="00BC37F6" w:rsidRDefault="00491DCE">
            <w:pPr>
              <w:pStyle w:val="DaSyTableNumList"/>
              <w:numPr>
                <w:ilvl w:val="0"/>
                <w:numId w:val="16"/>
              </w:numPr>
            </w:pPr>
            <w:r>
              <w:t xml:space="preserve">Described analysis of response rate including </w:t>
            </w:r>
            <w:r w:rsidRPr="001B06D2">
              <w:t>nonresponse bias</w:t>
            </w:r>
          </w:p>
        </w:tc>
        <w:tc>
          <w:tcPr>
            <w:tcW w:w="720" w:type="dxa"/>
            <w:vAlign w:val="center"/>
          </w:tcPr>
          <w:p w14:paraId="45C72A8D" w14:textId="77777777" w:rsidR="00491DCE" w:rsidRDefault="00491DCE" w:rsidP="00491DCE">
            <w:pPr>
              <w:pStyle w:val="DaSyTableText"/>
              <w:jc w:val="center"/>
            </w:pPr>
          </w:p>
        </w:tc>
        <w:tc>
          <w:tcPr>
            <w:tcW w:w="720" w:type="dxa"/>
            <w:vAlign w:val="center"/>
          </w:tcPr>
          <w:p w14:paraId="04B840AA" w14:textId="77777777" w:rsidR="00491DCE" w:rsidRDefault="00491DCE" w:rsidP="00491DCE">
            <w:pPr>
              <w:pStyle w:val="DaSyTableText"/>
              <w:jc w:val="center"/>
            </w:pPr>
          </w:p>
        </w:tc>
        <w:tc>
          <w:tcPr>
            <w:tcW w:w="3600" w:type="dxa"/>
          </w:tcPr>
          <w:p w14:paraId="2B955A47" w14:textId="77777777" w:rsidR="00491DCE" w:rsidRDefault="00491DCE" w:rsidP="00491DCE">
            <w:pPr>
              <w:pStyle w:val="DaSyTableText"/>
            </w:pPr>
          </w:p>
        </w:tc>
      </w:tr>
      <w:tr w:rsidR="00491DCE" w14:paraId="35E0A085" w14:textId="77777777" w:rsidTr="00182AA4">
        <w:trPr>
          <w:trHeight w:val="341"/>
        </w:trPr>
        <w:tc>
          <w:tcPr>
            <w:tcW w:w="5040" w:type="dxa"/>
          </w:tcPr>
          <w:p w14:paraId="1E3B52B8" w14:textId="2ECDAA74" w:rsidR="00491DCE" w:rsidRPr="00BC37F6" w:rsidRDefault="00491DCE">
            <w:pPr>
              <w:pStyle w:val="DaSyTableNumList"/>
              <w:numPr>
                <w:ilvl w:val="0"/>
                <w:numId w:val="16"/>
              </w:numPr>
            </w:pPr>
            <w:r w:rsidRPr="74105302">
              <w:t xml:space="preserve">Described steps to reduce bias/promote response from broad cross-section of families </w:t>
            </w:r>
          </w:p>
        </w:tc>
        <w:tc>
          <w:tcPr>
            <w:tcW w:w="720" w:type="dxa"/>
            <w:vAlign w:val="center"/>
          </w:tcPr>
          <w:p w14:paraId="64E12932" w14:textId="77777777" w:rsidR="00491DCE" w:rsidRDefault="00491DCE" w:rsidP="00491DCE">
            <w:pPr>
              <w:pStyle w:val="DaSyTableText"/>
              <w:jc w:val="center"/>
            </w:pPr>
          </w:p>
        </w:tc>
        <w:tc>
          <w:tcPr>
            <w:tcW w:w="720" w:type="dxa"/>
            <w:vAlign w:val="center"/>
          </w:tcPr>
          <w:p w14:paraId="2CF64087" w14:textId="77777777" w:rsidR="00491DCE" w:rsidRDefault="00491DCE" w:rsidP="00491DCE">
            <w:pPr>
              <w:pStyle w:val="DaSyTableText"/>
              <w:jc w:val="center"/>
            </w:pPr>
          </w:p>
        </w:tc>
        <w:tc>
          <w:tcPr>
            <w:tcW w:w="3600" w:type="dxa"/>
          </w:tcPr>
          <w:p w14:paraId="7E163AF4" w14:textId="77777777" w:rsidR="00491DCE" w:rsidRDefault="00491DCE" w:rsidP="00491DCE">
            <w:pPr>
              <w:pStyle w:val="DaSyTableText"/>
            </w:pPr>
          </w:p>
        </w:tc>
      </w:tr>
      <w:tr w:rsidR="00491DCE" w14:paraId="2DB05739" w14:textId="77777777" w:rsidTr="00182AA4">
        <w:trPr>
          <w:trHeight w:val="341"/>
        </w:trPr>
        <w:tc>
          <w:tcPr>
            <w:tcW w:w="5040" w:type="dxa"/>
          </w:tcPr>
          <w:p w14:paraId="7D79B1FA" w14:textId="2311021A" w:rsidR="00491DCE" w:rsidRPr="00BC37F6" w:rsidRDefault="00491DCE">
            <w:pPr>
              <w:pStyle w:val="DaSyTableNumList"/>
              <w:numPr>
                <w:ilvl w:val="0"/>
                <w:numId w:val="16"/>
              </w:numPr>
            </w:pPr>
            <w:r>
              <w:t>Included analysis of extent to which demographics of respondents are representative of Part C</w:t>
            </w:r>
          </w:p>
        </w:tc>
        <w:tc>
          <w:tcPr>
            <w:tcW w:w="720" w:type="dxa"/>
            <w:vAlign w:val="center"/>
          </w:tcPr>
          <w:p w14:paraId="40ADC6CC" w14:textId="77777777" w:rsidR="00491DCE" w:rsidRDefault="00491DCE" w:rsidP="00491DCE">
            <w:pPr>
              <w:pStyle w:val="DaSyTableText"/>
              <w:jc w:val="center"/>
            </w:pPr>
          </w:p>
        </w:tc>
        <w:tc>
          <w:tcPr>
            <w:tcW w:w="720" w:type="dxa"/>
            <w:vAlign w:val="center"/>
          </w:tcPr>
          <w:p w14:paraId="65B04711" w14:textId="77777777" w:rsidR="00491DCE" w:rsidRDefault="00491DCE" w:rsidP="00491DCE">
            <w:pPr>
              <w:pStyle w:val="DaSyTableText"/>
              <w:jc w:val="center"/>
            </w:pPr>
          </w:p>
        </w:tc>
        <w:tc>
          <w:tcPr>
            <w:tcW w:w="3600" w:type="dxa"/>
          </w:tcPr>
          <w:p w14:paraId="36A3318A" w14:textId="77777777" w:rsidR="00491DCE" w:rsidRDefault="00491DCE" w:rsidP="00491DCE">
            <w:pPr>
              <w:pStyle w:val="DaSyTableText"/>
            </w:pPr>
          </w:p>
        </w:tc>
      </w:tr>
      <w:tr w:rsidR="00491DCE" w14:paraId="0AD89509" w14:textId="77777777" w:rsidTr="00182AA4">
        <w:trPr>
          <w:trHeight w:val="341"/>
        </w:trPr>
        <w:tc>
          <w:tcPr>
            <w:tcW w:w="5040" w:type="dxa"/>
          </w:tcPr>
          <w:p w14:paraId="61BB06E4" w14:textId="5E8A70BE" w:rsidR="00491DCE" w:rsidRPr="00BC37F6" w:rsidRDefault="00491DCE">
            <w:pPr>
              <w:pStyle w:val="DaSyTableNumList"/>
              <w:numPr>
                <w:ilvl w:val="0"/>
                <w:numId w:val="16"/>
              </w:numPr>
            </w:pPr>
            <w:r w:rsidRPr="00F75210">
              <w:lastRenderedPageBreak/>
              <w:t>Described the metric used to determine representativeness</w:t>
            </w:r>
          </w:p>
        </w:tc>
        <w:tc>
          <w:tcPr>
            <w:tcW w:w="720" w:type="dxa"/>
            <w:vAlign w:val="center"/>
          </w:tcPr>
          <w:p w14:paraId="5F044001" w14:textId="77777777" w:rsidR="00491DCE" w:rsidRDefault="00491DCE" w:rsidP="00491DCE">
            <w:pPr>
              <w:pStyle w:val="DaSyTableText"/>
              <w:jc w:val="center"/>
            </w:pPr>
          </w:p>
        </w:tc>
        <w:tc>
          <w:tcPr>
            <w:tcW w:w="720" w:type="dxa"/>
            <w:vAlign w:val="center"/>
          </w:tcPr>
          <w:p w14:paraId="411844C6" w14:textId="77777777" w:rsidR="00491DCE" w:rsidRDefault="00491DCE" w:rsidP="00491DCE">
            <w:pPr>
              <w:pStyle w:val="DaSyTableText"/>
              <w:jc w:val="center"/>
            </w:pPr>
          </w:p>
        </w:tc>
        <w:tc>
          <w:tcPr>
            <w:tcW w:w="3600" w:type="dxa"/>
          </w:tcPr>
          <w:p w14:paraId="5B1334AC" w14:textId="77777777" w:rsidR="00491DCE" w:rsidRDefault="00491DCE" w:rsidP="00491DCE">
            <w:pPr>
              <w:pStyle w:val="DaSyTableText"/>
            </w:pPr>
          </w:p>
        </w:tc>
      </w:tr>
    </w:tbl>
    <w:p w14:paraId="5249F9DF" w14:textId="1F56A463" w:rsidR="00491DCE" w:rsidRDefault="00491DCE" w:rsidP="00491DCE">
      <w:pPr>
        <w:pStyle w:val="DaSyBriefHeading3"/>
        <w:ind w:left="0"/>
        <w:rPr>
          <w:rFonts w:asciiTheme="majorHAnsi" w:hAnsiTheme="majorHAnsi" w:cstheme="majorBidi"/>
          <w:sz w:val="26"/>
          <w:szCs w:val="26"/>
        </w:rPr>
      </w:pPr>
      <w:r>
        <w:t xml:space="preserve">Tips </w:t>
      </w:r>
      <w:r w:rsidR="002675FB">
        <w:t>for Representativeness and Response Rate</w:t>
      </w:r>
      <w:r>
        <w:t>:</w:t>
      </w:r>
    </w:p>
    <w:p w14:paraId="7F6B9380" w14:textId="7FB977D4" w:rsidR="00CA2307" w:rsidRDefault="004722CE" w:rsidP="008F6F2F">
      <w:pPr>
        <w:pStyle w:val="DaSyBulletL1"/>
      </w:pPr>
      <w:r>
        <w:t xml:space="preserve">Describe </w:t>
      </w:r>
      <w:r w:rsidR="00DD36D4">
        <w:t xml:space="preserve">if a survey was used and </w:t>
      </w:r>
      <w:r w:rsidR="00CA2307" w:rsidRPr="7F0CF460">
        <w:t>how the State distributed the survey to families (e.g., by mail, by e-mail, on-line, by telephone, in-person) and how responses were collected</w:t>
      </w:r>
      <w:r w:rsidR="00DD36D4">
        <w:t xml:space="preserve"> (e.g.</w:t>
      </w:r>
      <w:r w:rsidR="00390245">
        <w:t>,</w:t>
      </w:r>
      <w:r w:rsidR="00305905">
        <w:t xml:space="preserve"> electronic submission, hard copy, notes from phone interview)</w:t>
      </w:r>
      <w:r w:rsidR="00CA2307">
        <w:t xml:space="preserve"> </w:t>
      </w:r>
      <w:r>
        <w:t>w</w:t>
      </w:r>
      <w:r w:rsidR="00CA2307">
        <w:t>hen describing</w:t>
      </w:r>
      <w:r>
        <w:t xml:space="preserve"> the analysis of response rates</w:t>
      </w:r>
      <w:r w:rsidR="00294B48">
        <w:t xml:space="preserve"> or in the “Additional Information” section of this indicator to provide context.</w:t>
      </w:r>
      <w:r w:rsidR="00CA2307">
        <w:t xml:space="preserve"> </w:t>
      </w:r>
    </w:p>
    <w:p w14:paraId="5CEDBDC1" w14:textId="00A44330" w:rsidR="007702DA" w:rsidRPr="00A15C01" w:rsidRDefault="00CB2400" w:rsidP="008F6F2F">
      <w:pPr>
        <w:pStyle w:val="DaSyBulletL1last"/>
      </w:pPr>
      <w:r w:rsidRPr="00A15C01">
        <w:t xml:space="preserve">Describe the </w:t>
      </w:r>
      <w:r w:rsidRPr="008F6F2F">
        <w:t>a</w:t>
      </w:r>
      <w:r w:rsidR="00C479C5" w:rsidRPr="008F6F2F">
        <w:t>naly</w:t>
      </w:r>
      <w:r w:rsidRPr="008F6F2F">
        <w:t>s</w:t>
      </w:r>
      <w:r w:rsidR="00C479C5" w:rsidRPr="008F6F2F">
        <w:t>e</w:t>
      </w:r>
      <w:r w:rsidRPr="008F6F2F">
        <w:t>s</w:t>
      </w:r>
      <w:r w:rsidRPr="00A15C01">
        <w:t xml:space="preserve"> of</w:t>
      </w:r>
      <w:r w:rsidR="00C479C5" w:rsidRPr="00A15C01">
        <w:t xml:space="preserve"> response rates and representativeness</w:t>
      </w:r>
      <w:r w:rsidR="00271C0C" w:rsidRPr="00A15C01">
        <w:t xml:space="preserve"> </w:t>
      </w:r>
      <w:r w:rsidRPr="00A15C01">
        <w:t>and survey implementation data before listing the steps</w:t>
      </w:r>
      <w:r w:rsidR="00305905" w:rsidRPr="00A15C01">
        <w:t xml:space="preserve"> that will be used</w:t>
      </w:r>
      <w:r w:rsidRPr="00A15C01">
        <w:t xml:space="preserve"> to reduce identified bias and promote response from a broad cross section of families in the respective</w:t>
      </w:r>
      <w:r w:rsidR="006524BD" w:rsidRPr="00A15C01">
        <w:t xml:space="preserve"> places in the template</w:t>
      </w:r>
      <w:r w:rsidR="00A13607" w:rsidRPr="00A15C01">
        <w:t>.</w:t>
      </w:r>
      <w:r w:rsidR="00330426" w:rsidRPr="00A15C01">
        <w:t xml:space="preserve"> Include in the description:</w:t>
      </w:r>
    </w:p>
    <w:p w14:paraId="37A58487" w14:textId="7AEBD47D" w:rsidR="00835C48" w:rsidRPr="00A15C01" w:rsidRDefault="00330426" w:rsidP="009E2B23">
      <w:pPr>
        <w:pStyle w:val="DaSyBulletL2"/>
      </w:pPr>
      <w:r w:rsidRPr="00A15C01">
        <w:t>T</w:t>
      </w:r>
      <w:r w:rsidR="0003526D" w:rsidRPr="00A15C01">
        <w:t>he var</w:t>
      </w:r>
      <w:r w:rsidR="003F77F2" w:rsidRPr="00A15C01">
        <w:t xml:space="preserve">iables used in analyzing </w:t>
      </w:r>
      <w:r w:rsidR="00525151" w:rsidRPr="00A15C01">
        <w:t>response</w:t>
      </w:r>
      <w:r w:rsidR="007E1381" w:rsidRPr="00A15C01">
        <w:t xml:space="preserve"> rate</w:t>
      </w:r>
      <w:r w:rsidR="009840F6" w:rsidRPr="00A15C01">
        <w:t>s</w:t>
      </w:r>
      <w:r w:rsidR="007E1381" w:rsidRPr="00A15C01">
        <w:t xml:space="preserve"> (e.g.</w:t>
      </w:r>
      <w:r w:rsidR="009B6C20" w:rsidRPr="00A15C01">
        <w:t>,</w:t>
      </w:r>
      <w:r w:rsidR="003F77F2" w:rsidRPr="00A15C01">
        <w:t xml:space="preserve"> race/ethnicity, age of infant or toddler, and </w:t>
      </w:r>
      <w:r w:rsidR="003F77F2" w:rsidRPr="009E2B23">
        <w:t>geographic</w:t>
      </w:r>
      <w:r w:rsidR="003F77F2" w:rsidRPr="00A15C01">
        <w:t xml:space="preserve"> location</w:t>
      </w:r>
      <w:r w:rsidR="007E1381" w:rsidRPr="00A15C01">
        <w:t>)</w:t>
      </w:r>
      <w:r w:rsidR="002226C5" w:rsidRPr="00A15C01">
        <w:t xml:space="preserve"> </w:t>
      </w:r>
      <w:r w:rsidR="00390245" w:rsidRPr="00A15C01">
        <w:t>to</w:t>
      </w:r>
      <w:r w:rsidR="00482F8B" w:rsidRPr="00A15C01">
        <w:t xml:space="preserve"> 1)</w:t>
      </w:r>
      <w:r w:rsidR="003F77F2" w:rsidRPr="00A15C01">
        <w:t xml:space="preserve"> </w:t>
      </w:r>
      <w:r w:rsidR="0032134A" w:rsidRPr="00A15C01">
        <w:t xml:space="preserve">compare </w:t>
      </w:r>
      <w:r w:rsidR="00850AC8" w:rsidRPr="00A15C01">
        <w:t xml:space="preserve">the </w:t>
      </w:r>
      <w:r w:rsidR="0032134A" w:rsidRPr="00A15C01">
        <w:t xml:space="preserve">response rates of </w:t>
      </w:r>
      <w:r w:rsidR="001F12F5" w:rsidRPr="00A15C01">
        <w:t xml:space="preserve">the various </w:t>
      </w:r>
      <w:r w:rsidR="00265C83" w:rsidRPr="00A15C01">
        <w:t xml:space="preserve">subgroups in </w:t>
      </w:r>
      <w:r w:rsidR="001F12F5" w:rsidRPr="00A15C01">
        <w:t>demographics</w:t>
      </w:r>
      <w:r w:rsidR="00FD0C3E" w:rsidRPr="00A15C01">
        <w:t xml:space="preserve"> analyze</w:t>
      </w:r>
      <w:r w:rsidR="00265C83" w:rsidRPr="00A15C01">
        <w:t>d</w:t>
      </w:r>
      <w:r w:rsidR="001F12F5" w:rsidRPr="00A15C01">
        <w:t xml:space="preserve"> with the </w:t>
      </w:r>
      <w:r w:rsidR="00850AC8" w:rsidRPr="00A15C01">
        <w:t xml:space="preserve">state </w:t>
      </w:r>
      <w:r w:rsidR="00432EA6" w:rsidRPr="00A15C01">
        <w:t>response rate to identify i</w:t>
      </w:r>
      <w:r w:rsidR="00A15C01" w:rsidRPr="00A15C01">
        <w:t>f</w:t>
      </w:r>
      <w:r w:rsidR="00432EA6" w:rsidRPr="00A15C01">
        <w:t xml:space="preserve"> there is an indicat</w:t>
      </w:r>
      <w:r w:rsidR="004A23F4" w:rsidRPr="00A15C01">
        <w:t>ion</w:t>
      </w:r>
      <w:r w:rsidR="00432EA6" w:rsidRPr="00A15C01">
        <w:t xml:space="preserve"> of nonresponse bias</w:t>
      </w:r>
      <w:r w:rsidR="009B6C20" w:rsidRPr="00A15C01">
        <w:t>;</w:t>
      </w:r>
      <w:r w:rsidR="00432EA6" w:rsidRPr="00A15C01">
        <w:t xml:space="preserve"> and</w:t>
      </w:r>
      <w:r w:rsidR="0081717F" w:rsidRPr="00A15C01">
        <w:t xml:space="preserve"> </w:t>
      </w:r>
      <w:r w:rsidR="00482F8B" w:rsidRPr="00A15C01">
        <w:t xml:space="preserve">2) </w:t>
      </w:r>
      <w:r w:rsidR="00850AC8" w:rsidRPr="00A15C01">
        <w:t xml:space="preserve">determine </w:t>
      </w:r>
      <w:r w:rsidR="00432EA6" w:rsidRPr="00A15C01">
        <w:t xml:space="preserve">whether </w:t>
      </w:r>
      <w:r w:rsidR="00200415" w:rsidRPr="00A15C01">
        <w:t xml:space="preserve">there is a low response rate overall or in the </w:t>
      </w:r>
      <w:r w:rsidR="00850AC8" w:rsidRPr="00A15C01">
        <w:t xml:space="preserve">different </w:t>
      </w:r>
      <w:r w:rsidR="00200415" w:rsidRPr="00A15C01">
        <w:t>demographic</w:t>
      </w:r>
      <w:r w:rsidR="00791903" w:rsidRPr="00A15C01">
        <w:t xml:space="preserve"> subgroups</w:t>
      </w:r>
      <w:r w:rsidR="00200415" w:rsidRPr="00A15C01">
        <w:t xml:space="preserve"> analyzed</w:t>
      </w:r>
      <w:r w:rsidR="00850AC8" w:rsidRPr="00A15C01">
        <w:t>.</w:t>
      </w:r>
    </w:p>
    <w:p w14:paraId="0A8C446C" w14:textId="10EEAEC0" w:rsidR="0002063F" w:rsidRPr="00A15C01" w:rsidRDefault="00330426" w:rsidP="009E2B23">
      <w:pPr>
        <w:pStyle w:val="DaSyBulletL2Last"/>
      </w:pPr>
      <w:r w:rsidRPr="00A15C01">
        <w:t>T</w:t>
      </w:r>
      <w:r w:rsidR="00000FE2" w:rsidRPr="00A15C01">
        <w:t xml:space="preserve">he </w:t>
      </w:r>
      <w:r w:rsidR="006376A9" w:rsidRPr="00A15C01">
        <w:t xml:space="preserve">categories </w:t>
      </w:r>
      <w:r w:rsidR="001609BB" w:rsidRPr="00A15C01">
        <w:t>used in this analys</w:t>
      </w:r>
      <w:r w:rsidR="00D1589B">
        <w:t>i</w:t>
      </w:r>
      <w:r w:rsidR="001609BB" w:rsidRPr="00A15C01">
        <w:t xml:space="preserve">s, </w:t>
      </w:r>
      <w:r w:rsidR="006376A9" w:rsidRPr="00A15C01">
        <w:t>such as race/ethnicity, age of infant or toddler, and geographic location</w:t>
      </w:r>
      <w:r w:rsidR="001609BB" w:rsidRPr="00A15C01">
        <w:t>,</w:t>
      </w:r>
      <w:r w:rsidR="006376A9" w:rsidRPr="00A15C01">
        <w:t xml:space="preserve"> </w:t>
      </w:r>
      <w:r w:rsidR="0002063F" w:rsidRPr="00A15C01">
        <w:t>and the conclusions</w:t>
      </w:r>
      <w:r w:rsidR="00587F83" w:rsidRPr="00A15C01">
        <w:t xml:space="preserve"> regarding representativeness</w:t>
      </w:r>
      <w:r w:rsidR="0002063F" w:rsidRPr="00A15C01">
        <w:t xml:space="preserve"> </w:t>
      </w:r>
      <w:r w:rsidR="009B6C20" w:rsidRPr="00A15C01">
        <w:t>when</w:t>
      </w:r>
      <w:r w:rsidR="0002063F" w:rsidRPr="00A15C01">
        <w:t xml:space="preserve"> compari</w:t>
      </w:r>
      <w:r w:rsidR="00F2376A" w:rsidRPr="00A15C01">
        <w:t>ng</w:t>
      </w:r>
      <w:r w:rsidR="0002063F" w:rsidRPr="00A15C01">
        <w:t xml:space="preserve"> the percentage of families enrolled in Part C by</w:t>
      </w:r>
      <w:r w:rsidR="00BF3732" w:rsidRPr="00A15C01">
        <w:t xml:space="preserve"> </w:t>
      </w:r>
      <w:r w:rsidR="00F2376A" w:rsidRPr="00A15C01">
        <w:t>each</w:t>
      </w:r>
      <w:r w:rsidR="00BF3732" w:rsidRPr="00A15C01">
        <w:t xml:space="preserve"> variable used</w:t>
      </w:r>
      <w:r w:rsidR="0002063F" w:rsidRPr="00A15C01">
        <w:t xml:space="preserve"> </w:t>
      </w:r>
      <w:r w:rsidR="00F2376A" w:rsidRPr="00A15C01">
        <w:t>in the analysis with</w:t>
      </w:r>
      <w:r w:rsidR="0002063F" w:rsidRPr="00A15C01">
        <w:t xml:space="preserve"> the percentage of surveys received by subgroup</w:t>
      </w:r>
      <w:r w:rsidR="00062CB6" w:rsidRPr="00A15C01">
        <w:t xml:space="preserve">s of each variable. </w:t>
      </w:r>
    </w:p>
    <w:p w14:paraId="4554F556" w14:textId="77777777" w:rsidR="00330426" w:rsidRDefault="00330426" w:rsidP="008F6F2F">
      <w:pPr>
        <w:pStyle w:val="DaSyBulletL1"/>
      </w:pPr>
      <w:r>
        <w:t xml:space="preserve">Describe specific strategies such as changing methodology, changing survey tool structure, wording, length, instituting use of incentives and/or reminders, and changing timing of data collection that will be implemented to increase the response rate year over year for underrepresented groups. </w:t>
      </w:r>
    </w:p>
    <w:p w14:paraId="66B5CB4B" w14:textId="58A5DF67" w:rsidR="0058724D" w:rsidRPr="002675FB" w:rsidRDefault="0081717F" w:rsidP="008F6F2F">
      <w:pPr>
        <w:pStyle w:val="DaSyBulletL1"/>
      </w:pPr>
      <w:r w:rsidRPr="00A16B6D">
        <w:t>Describe steps</w:t>
      </w:r>
      <w:r w:rsidR="008A1DCE" w:rsidRPr="00A16B6D">
        <w:t xml:space="preserve"> </w:t>
      </w:r>
      <w:r w:rsidR="00FF0E69">
        <w:t xml:space="preserve">that will be used </w:t>
      </w:r>
      <w:r w:rsidR="008A1DCE" w:rsidRPr="00A16B6D">
        <w:t xml:space="preserve">to reduce identified bias and promote </w:t>
      </w:r>
      <w:r w:rsidR="00D05078" w:rsidRPr="00A16B6D">
        <w:t xml:space="preserve">responses from </w:t>
      </w:r>
      <w:r w:rsidR="00A26674" w:rsidRPr="00A16B6D">
        <w:t xml:space="preserve">a broad </w:t>
      </w:r>
      <w:r w:rsidR="00D05078" w:rsidRPr="00A16B6D">
        <w:t>cross section</w:t>
      </w:r>
      <w:r w:rsidR="00A26674" w:rsidRPr="00A16B6D">
        <w:t xml:space="preserve"> of families</w:t>
      </w:r>
      <w:r w:rsidR="00971BDD" w:rsidRPr="00A16B6D">
        <w:t xml:space="preserve"> (e.g.</w:t>
      </w:r>
      <w:r w:rsidR="008F6219">
        <w:t>,</w:t>
      </w:r>
      <w:r w:rsidR="00971BDD" w:rsidRPr="00A16B6D">
        <w:t xml:space="preserve"> </w:t>
      </w:r>
      <w:r w:rsidR="00F959B5">
        <w:t xml:space="preserve">implementing a mixed mode </w:t>
      </w:r>
      <w:r w:rsidR="00BC4D15" w:rsidRPr="00A16B6D">
        <w:t>method</w:t>
      </w:r>
      <w:r w:rsidR="00F55719">
        <w:t xml:space="preserve">, reduce time to </w:t>
      </w:r>
      <w:r w:rsidR="00C91359">
        <w:t xml:space="preserve">complete the survey by eliminating unnecessary questions, </w:t>
      </w:r>
      <w:r w:rsidR="00D05C10">
        <w:t>t</w:t>
      </w:r>
      <w:r w:rsidR="002C1564" w:rsidRPr="002C1564">
        <w:t>rack the disposition (result) of the mail and phone attempts to determine reasons why we do not receive completed surveys from families</w:t>
      </w:r>
      <w:r w:rsidR="00D05C10">
        <w:t>, w</w:t>
      </w:r>
      <w:r w:rsidR="002C1564" w:rsidRPr="002C1564">
        <w:t>ork with the Parent Information Center and trusted community partners to message the purpose and importance of completing the survey.</w:t>
      </w:r>
      <w:r w:rsidR="00D05C10">
        <w:t xml:space="preserve">) </w:t>
      </w:r>
    </w:p>
    <w:p w14:paraId="2F89E1CE" w14:textId="6AD85C20" w:rsidR="00D05C10" w:rsidRPr="002675FB" w:rsidRDefault="00D05C10" w:rsidP="00E451B9">
      <w:pPr>
        <w:pStyle w:val="DaSyBulletL1last"/>
        <w:numPr>
          <w:ilvl w:val="0"/>
          <w:numId w:val="8"/>
        </w:numPr>
        <w:spacing w:after="0"/>
      </w:pPr>
      <w:r>
        <w:t>For an ex</w:t>
      </w:r>
      <w:r w:rsidR="00D60067">
        <w:t>ample</w:t>
      </w:r>
      <w:r w:rsidR="00A706FB">
        <w:t xml:space="preserve"> description of the analysis of response rate and representativeness</w:t>
      </w:r>
      <w:r w:rsidR="0018587A">
        <w:t xml:space="preserve"> as well as a description of the metric used</w:t>
      </w:r>
      <w:r w:rsidR="00243A9B">
        <w:t xml:space="preserve"> to determine representativeness using the </w:t>
      </w:r>
      <w:hyperlink r:id="rId19" w:tooltip="ECTA Response Rate and Representativeness Calculator (Excel)" w:history="1">
        <w:r w:rsidR="00243A9B" w:rsidRPr="00E46DEA">
          <w:rPr>
            <w:rStyle w:val="Hyperlink"/>
          </w:rPr>
          <w:t>ECTA Response Rate and Representativeness Calcula</w:t>
        </w:r>
        <w:r w:rsidR="00407926" w:rsidRPr="00E46DEA">
          <w:rPr>
            <w:rStyle w:val="Hyperlink"/>
          </w:rPr>
          <w:t>tor</w:t>
        </w:r>
      </w:hyperlink>
      <w:r w:rsidR="00243A9B">
        <w:t xml:space="preserve"> or other metric</w:t>
      </w:r>
      <w:r w:rsidR="002F0B71">
        <w:t xml:space="preserve"> see </w:t>
      </w:r>
      <w:hyperlink r:id="rId20" w:tooltip="SPP/APR Family Outcomes Writing Examples" w:history="1">
        <w:r w:rsidR="0058724D" w:rsidRPr="009C53BB">
          <w:rPr>
            <w:rStyle w:val="Hyperlink"/>
          </w:rPr>
          <w:t>SPP/APR Family Outcomes Writing Example</w:t>
        </w:r>
        <w:r w:rsidR="006D58D7" w:rsidRPr="009C53BB">
          <w:rPr>
            <w:rStyle w:val="Hyperlink"/>
          </w:rPr>
          <w:t>s</w:t>
        </w:r>
        <w:r w:rsidR="002B6CC9" w:rsidRPr="006049C8">
          <w:rPr>
            <w:rStyle w:val="Hyperlink"/>
            <w:color w:val="262626" w:themeColor="text1" w:themeTint="D9"/>
            <w:u w:val="none"/>
          </w:rPr>
          <w:t>.</w:t>
        </w:r>
      </w:hyperlink>
      <w:r w:rsidR="002F0B71">
        <w:t xml:space="preserve"> </w:t>
      </w:r>
    </w:p>
    <w:p w14:paraId="183AC3AA" w14:textId="3636D3FF" w:rsidR="59E58F01" w:rsidRDefault="59E58F01" w:rsidP="006E68A7">
      <w:pPr>
        <w:pStyle w:val="bullet3"/>
        <w:tabs>
          <w:tab w:val="left" w:pos="1530"/>
        </w:tabs>
        <w:spacing w:before="40"/>
        <w:ind w:left="720"/>
        <w:rPr>
          <w:rFonts w:ascii="Arial" w:eastAsia="Calibri" w:hAnsi="Arial" w:cs="Calibri"/>
          <w:color w:val="272727"/>
        </w:rPr>
      </w:pPr>
      <w:r w:rsidRPr="58339597">
        <w:rPr>
          <w:rFonts w:ascii="Arial" w:eastAsia="Calibri" w:hAnsi="Arial" w:cs="Calibri"/>
          <w:color w:val="272727"/>
        </w:rPr>
        <w:t>NOTE:</w:t>
      </w:r>
      <w:r w:rsidR="000E558E">
        <w:rPr>
          <w:rFonts w:ascii="Arial" w:eastAsia="Calibri" w:hAnsi="Arial" w:cs="Calibri"/>
          <w:color w:val="272727"/>
        </w:rPr>
        <w:t xml:space="preserve"> </w:t>
      </w:r>
      <w:r w:rsidRPr="58339597">
        <w:rPr>
          <w:rFonts w:ascii="Arial" w:eastAsia="Calibri" w:hAnsi="Arial" w:cs="Calibri"/>
          <w:color w:val="272727"/>
        </w:rPr>
        <w:t xml:space="preserve">Starting </w:t>
      </w:r>
      <w:r w:rsidR="241191B0" w:rsidRPr="58339597">
        <w:rPr>
          <w:rFonts w:ascii="Arial" w:eastAsia="Calibri" w:hAnsi="Arial" w:cs="Calibri"/>
          <w:color w:val="272727"/>
        </w:rPr>
        <w:t xml:space="preserve">in </w:t>
      </w:r>
      <w:r w:rsidRPr="58339597">
        <w:rPr>
          <w:rFonts w:ascii="Arial" w:eastAsia="Calibri" w:hAnsi="Arial" w:cs="Calibri"/>
          <w:color w:val="272727"/>
        </w:rPr>
        <w:t>FFY 202</w:t>
      </w:r>
      <w:r w:rsidR="1BBD0D55" w:rsidRPr="58339597">
        <w:rPr>
          <w:rFonts w:ascii="Arial" w:eastAsia="Calibri" w:hAnsi="Arial" w:cs="Calibri"/>
          <w:color w:val="272727"/>
        </w:rPr>
        <w:t>2 (APR due February 1, 2024)</w:t>
      </w:r>
      <w:r w:rsidRPr="58339597">
        <w:rPr>
          <w:rFonts w:ascii="Arial" w:eastAsia="Calibri" w:hAnsi="Arial" w:cs="Calibri"/>
          <w:color w:val="272727"/>
        </w:rPr>
        <w:t xml:space="preserve"> must include race/ethnicity in analysis plus at least one other demographic approved by stakeholders (e.g., socioeconomic status, language other than English or limited English proficiency, maternal education, geographic location, etc.)</w:t>
      </w:r>
      <w:r w:rsidR="0C0BDDF9" w:rsidRPr="58339597">
        <w:rPr>
          <w:rFonts w:ascii="Arial" w:eastAsia="Calibri" w:hAnsi="Arial" w:cs="Calibri"/>
          <w:color w:val="272727"/>
        </w:rPr>
        <w:t>.</w:t>
      </w:r>
    </w:p>
    <w:p w14:paraId="613825E0" w14:textId="77777777" w:rsidR="006E68A7" w:rsidRPr="00C5548F" w:rsidRDefault="006E68A7" w:rsidP="00570028">
      <w:pPr>
        <w:pStyle w:val="bullet3"/>
        <w:pageBreakBefore/>
        <w:spacing w:before="960" w:after="160" w:line="259" w:lineRule="auto"/>
        <w:jc w:val="center"/>
        <w:rPr>
          <w:rFonts w:ascii="Arial" w:eastAsia="Arial" w:hAnsi="Arial" w:cs="Arial"/>
          <w:sz w:val="20"/>
          <w:szCs w:val="20"/>
        </w:rPr>
      </w:pPr>
    </w:p>
    <w:p w14:paraId="33123CB5" w14:textId="77777777" w:rsidR="001046A9" w:rsidRPr="00A67B20" w:rsidRDefault="001046A9" w:rsidP="00C5548F">
      <w:pPr>
        <w:pStyle w:val="bullet3"/>
        <w:spacing w:before="8760" w:after="160" w:line="259" w:lineRule="auto"/>
        <w:contextualSpacing w:val="0"/>
        <w:jc w:val="center"/>
        <w:rPr>
          <w:rFonts w:ascii="Arial" w:eastAsia="Arial" w:hAnsi="Arial" w:cs="Arial"/>
          <w:color w:val="262626" w:themeColor="text1" w:themeTint="D9"/>
          <w:sz w:val="20"/>
          <w:szCs w:val="20"/>
        </w:rPr>
      </w:pPr>
    </w:p>
    <w:tbl>
      <w:tblPr>
        <w:tblStyle w:val="TableGrid"/>
        <w:tblW w:w="0" w:type="auto"/>
        <w:tblLayout w:type="fixed"/>
        <w:tblLook w:val="04A0" w:firstRow="1" w:lastRow="0" w:firstColumn="1" w:lastColumn="0" w:noHBand="0" w:noVBand="1"/>
      </w:tblPr>
      <w:tblGrid>
        <w:gridCol w:w="2490"/>
        <w:gridCol w:w="6375"/>
        <w:gridCol w:w="1335"/>
      </w:tblGrid>
      <w:tr w:rsidR="58339597" w14:paraId="150ABB8F" w14:textId="77777777" w:rsidTr="58339597">
        <w:tc>
          <w:tcPr>
            <w:tcW w:w="10200" w:type="dxa"/>
            <w:gridSpan w:val="3"/>
            <w:tcBorders>
              <w:top w:val="single" w:sz="6" w:space="0" w:color="154578"/>
              <w:left w:val="nil"/>
              <w:bottom w:val="nil"/>
              <w:right w:val="nil"/>
            </w:tcBorders>
          </w:tcPr>
          <w:p w14:paraId="5A54F440" w14:textId="4DE51B37" w:rsidR="58339597" w:rsidRDefault="58339597" w:rsidP="58339597">
            <w:pPr>
              <w:pStyle w:val="DaSyText"/>
              <w:rPr>
                <w:rFonts w:ascii="Tahoma" w:eastAsia="Tahoma" w:hAnsi="Tahoma" w:cs="Tahoma"/>
                <w:color w:val="154578"/>
              </w:rPr>
            </w:pPr>
            <w:r w:rsidRPr="58339597">
              <w:rPr>
                <w:rFonts w:ascii="Tahoma" w:eastAsia="Tahoma" w:hAnsi="Tahoma" w:cs="Tahoma"/>
                <w:b/>
                <w:bCs/>
                <w:color w:val="154578"/>
              </w:rPr>
              <w:t>Suggested Citation</w:t>
            </w:r>
          </w:p>
          <w:p w14:paraId="776AE0BB" w14:textId="3F926B5B" w:rsidR="58339597" w:rsidRPr="009E2B23" w:rsidRDefault="58339597" w:rsidP="009E2B23">
            <w:pPr>
              <w:pStyle w:val="DaSyText-9pt"/>
              <w:rPr>
                <w:rFonts w:eastAsia="Arial"/>
                <w:color w:val="000000" w:themeColor="text1"/>
              </w:rPr>
            </w:pPr>
            <w:proofErr w:type="spellStart"/>
            <w:r w:rsidRPr="58339597">
              <w:rPr>
                <w:rFonts w:eastAsia="Arial"/>
                <w:color w:val="000000" w:themeColor="text1"/>
              </w:rPr>
              <w:t>DaSy</w:t>
            </w:r>
            <w:proofErr w:type="spellEnd"/>
            <w:r w:rsidRPr="58339597">
              <w:rPr>
                <w:rFonts w:eastAsia="Arial"/>
                <w:color w:val="000000" w:themeColor="text1"/>
              </w:rPr>
              <w:t xml:space="preserve"> Center</w:t>
            </w:r>
            <w:r w:rsidR="008F6F2F">
              <w:rPr>
                <w:rFonts w:eastAsia="Arial"/>
                <w:color w:val="000000" w:themeColor="text1"/>
              </w:rPr>
              <w:t>,</w:t>
            </w:r>
            <w:r w:rsidRPr="58339597">
              <w:rPr>
                <w:rFonts w:eastAsia="Arial"/>
                <w:color w:val="000000" w:themeColor="text1"/>
              </w:rPr>
              <w:t xml:space="preserve"> &amp; ECTA Center. (2022). </w:t>
            </w:r>
            <w:r w:rsidRPr="58339597">
              <w:rPr>
                <w:rFonts w:eastAsia="Arial"/>
                <w:i/>
                <w:iCs/>
                <w:color w:val="000000" w:themeColor="text1"/>
              </w:rPr>
              <w:t>APR Checklist and Tips—Indicator C-</w:t>
            </w:r>
            <w:r w:rsidR="49A26C3C" w:rsidRPr="58339597">
              <w:rPr>
                <w:rFonts w:eastAsia="Arial"/>
                <w:i/>
                <w:iCs/>
                <w:color w:val="000000" w:themeColor="text1"/>
              </w:rPr>
              <w:t>4</w:t>
            </w:r>
            <w:r w:rsidRPr="58339597">
              <w:rPr>
                <w:rFonts w:eastAsia="Arial"/>
                <w:i/>
                <w:iCs/>
                <w:color w:val="000000" w:themeColor="text1"/>
              </w:rPr>
              <w:t xml:space="preserve">: </w:t>
            </w:r>
            <w:r w:rsidR="0D99F02E" w:rsidRPr="58339597">
              <w:rPr>
                <w:rFonts w:eastAsia="Arial"/>
                <w:i/>
                <w:iCs/>
                <w:color w:val="000000" w:themeColor="text1"/>
              </w:rPr>
              <w:t xml:space="preserve">Family </w:t>
            </w:r>
            <w:r w:rsidR="00582170">
              <w:rPr>
                <w:rFonts w:eastAsia="Arial"/>
                <w:i/>
                <w:iCs/>
                <w:color w:val="000000" w:themeColor="text1"/>
              </w:rPr>
              <w:t>Outcomes</w:t>
            </w:r>
            <w:r w:rsidRPr="58339597">
              <w:rPr>
                <w:rFonts w:eastAsia="Arial"/>
                <w:color w:val="000000" w:themeColor="text1"/>
              </w:rPr>
              <w:t>. SRI International</w:t>
            </w:r>
            <w:r w:rsidR="008F6F2F">
              <w:rPr>
                <w:rFonts w:eastAsia="Arial"/>
                <w:color w:val="000000" w:themeColor="text1"/>
              </w:rPr>
              <w:t>.</w:t>
            </w:r>
          </w:p>
        </w:tc>
      </w:tr>
      <w:tr w:rsidR="58339597" w14:paraId="3ED0B640" w14:textId="77777777" w:rsidTr="58339597">
        <w:tc>
          <w:tcPr>
            <w:tcW w:w="2490" w:type="dxa"/>
            <w:tcBorders>
              <w:top w:val="single" w:sz="6" w:space="0" w:color="154578"/>
              <w:left w:val="nil"/>
              <w:bottom w:val="nil"/>
              <w:right w:val="nil"/>
            </w:tcBorders>
          </w:tcPr>
          <w:p w14:paraId="6E6BCC3C" w14:textId="51110FAA" w:rsidR="58339597" w:rsidRDefault="58339597" w:rsidP="58339597">
            <w:pPr>
              <w:spacing w:line="259" w:lineRule="auto"/>
              <w:rPr>
                <w:rFonts w:ascii="Helvetica" w:eastAsia="Helvetica" w:hAnsi="Helvetica" w:cs="Helvetica"/>
                <w:color w:val="000000" w:themeColor="text1"/>
                <w:sz w:val="12"/>
                <w:szCs w:val="12"/>
              </w:rPr>
            </w:pPr>
          </w:p>
        </w:tc>
        <w:tc>
          <w:tcPr>
            <w:tcW w:w="7710" w:type="dxa"/>
            <w:gridSpan w:val="2"/>
            <w:tcBorders>
              <w:top w:val="single" w:sz="6" w:space="0" w:color="154578"/>
              <w:left w:val="nil"/>
              <w:bottom w:val="nil"/>
              <w:right w:val="nil"/>
            </w:tcBorders>
          </w:tcPr>
          <w:p w14:paraId="1D4CAE68" w14:textId="3D434A60" w:rsidR="58339597" w:rsidRDefault="58339597" w:rsidP="58339597">
            <w:pPr>
              <w:spacing w:line="259" w:lineRule="auto"/>
              <w:rPr>
                <w:rFonts w:ascii="Helvetica" w:eastAsia="Helvetica" w:hAnsi="Helvetica" w:cs="Helvetica"/>
                <w:color w:val="000000" w:themeColor="text1"/>
                <w:sz w:val="12"/>
                <w:szCs w:val="12"/>
              </w:rPr>
            </w:pPr>
          </w:p>
        </w:tc>
      </w:tr>
      <w:tr w:rsidR="58339597" w14:paraId="6B235282" w14:textId="77777777" w:rsidTr="58339597">
        <w:tc>
          <w:tcPr>
            <w:tcW w:w="8865" w:type="dxa"/>
            <w:gridSpan w:val="2"/>
            <w:tcBorders>
              <w:top w:val="nil"/>
              <w:left w:val="nil"/>
              <w:bottom w:val="nil"/>
              <w:right w:val="nil"/>
            </w:tcBorders>
          </w:tcPr>
          <w:p w14:paraId="52EBEE21" w14:textId="79B8075B" w:rsidR="58339597" w:rsidRDefault="58339597" w:rsidP="58339597">
            <w:pPr>
              <w:pStyle w:val="DaSyText"/>
              <w:rPr>
                <w:rFonts w:ascii="Tahoma" w:eastAsia="Tahoma" w:hAnsi="Tahoma" w:cs="Tahoma"/>
                <w:color w:val="154578"/>
              </w:rPr>
            </w:pPr>
            <w:r w:rsidRPr="58339597">
              <w:rPr>
                <w:rFonts w:ascii="Tahoma" w:eastAsia="Tahoma" w:hAnsi="Tahoma" w:cs="Tahoma"/>
                <w:b/>
                <w:bCs/>
                <w:color w:val="154578"/>
              </w:rPr>
              <w:t>About Us</w:t>
            </w:r>
          </w:p>
          <w:p w14:paraId="6C5080EF" w14:textId="07E7BE92" w:rsidR="58339597" w:rsidRDefault="58339597" w:rsidP="58339597">
            <w:pPr>
              <w:pStyle w:val="DaSyText-9pt"/>
              <w:rPr>
                <w:rFonts w:eastAsia="Arial"/>
                <w:color w:val="000000" w:themeColor="text1"/>
              </w:rPr>
            </w:pPr>
            <w:r w:rsidRPr="58339597">
              <w:rPr>
                <w:rFonts w:eastAsia="Arial"/>
                <w:color w:val="000000" w:themeColor="text1"/>
              </w:rPr>
              <w:t xml:space="preserve">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 </w:t>
            </w:r>
            <w:proofErr w:type="spellStart"/>
            <w:r w:rsidRPr="58339597">
              <w:rPr>
                <w:rFonts w:eastAsia="Arial"/>
                <w:color w:val="000000" w:themeColor="text1"/>
              </w:rPr>
              <w:t>DaSy</w:t>
            </w:r>
            <w:proofErr w:type="spellEnd"/>
            <w:r w:rsidRPr="58339597">
              <w:rPr>
                <w:rFonts w:eastAsia="Arial"/>
                <w:color w:val="000000" w:themeColor="text1"/>
              </w:rPr>
              <w:t xml:space="preserve"> Center Project Officers: Meredith Miceli and Amy Bae. ECTA Center Project Officer: Julia Martin Eile.</w:t>
            </w:r>
          </w:p>
        </w:tc>
        <w:tc>
          <w:tcPr>
            <w:tcW w:w="1335" w:type="dxa"/>
            <w:tcBorders>
              <w:top w:val="nil"/>
              <w:left w:val="nil"/>
              <w:bottom w:val="nil"/>
              <w:right w:val="nil"/>
            </w:tcBorders>
          </w:tcPr>
          <w:p w14:paraId="7CFD9028" w14:textId="742F7C65" w:rsidR="58339597" w:rsidRDefault="58339597" w:rsidP="58339597">
            <w:pPr>
              <w:spacing w:before="120"/>
              <w:jc w:val="right"/>
              <w:rPr>
                <w:rFonts w:ascii="Tahoma" w:eastAsia="Tahoma" w:hAnsi="Tahoma" w:cs="Tahoma"/>
                <w:color w:val="154578"/>
                <w:sz w:val="36"/>
                <w:szCs w:val="36"/>
              </w:rPr>
            </w:pPr>
            <w:r>
              <w:rPr>
                <w:noProof/>
              </w:rPr>
              <w:drawing>
                <wp:inline distT="0" distB="0" distL="0" distR="0" wp14:anchorId="57CE068F" wp14:editId="63F1A4B4">
                  <wp:extent cx="704850" cy="590550"/>
                  <wp:effectExtent l="0" t="0" r="0" b="0"/>
                  <wp:docPr id="485656321" name="Picture 485656321"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04850" cy="590550"/>
                          </a:xfrm>
                          <a:prstGeom prst="rect">
                            <a:avLst/>
                          </a:prstGeom>
                        </pic:spPr>
                      </pic:pic>
                    </a:graphicData>
                  </a:graphic>
                </wp:inline>
              </w:drawing>
            </w:r>
          </w:p>
        </w:tc>
      </w:tr>
      <w:tr w:rsidR="58339597" w14:paraId="5977A719" w14:textId="77777777" w:rsidTr="58339597">
        <w:tc>
          <w:tcPr>
            <w:tcW w:w="10200" w:type="dxa"/>
            <w:gridSpan w:val="3"/>
            <w:tcBorders>
              <w:top w:val="nil"/>
              <w:left w:val="nil"/>
              <w:bottom w:val="single" w:sz="6" w:space="0" w:color="154578"/>
              <w:right w:val="nil"/>
            </w:tcBorders>
          </w:tcPr>
          <w:p w14:paraId="71024428" w14:textId="4313F88F" w:rsidR="58339597" w:rsidRDefault="00BC5AC8" w:rsidP="58339597">
            <w:pPr>
              <w:pStyle w:val="DaSyBriefTitle"/>
              <w:spacing w:after="240"/>
              <w:jc w:val="center"/>
              <w:rPr>
                <w:rFonts w:eastAsia="Tahoma" w:cs="Tahoma"/>
                <w:color w:val="000000" w:themeColor="text1"/>
                <w:sz w:val="20"/>
                <w:szCs w:val="20"/>
              </w:rPr>
            </w:pPr>
            <w:r w:rsidRPr="006F5FE1">
              <w:rPr>
                <w:color w:val="000000" w:themeColor="text1"/>
                <w:sz w:val="20"/>
                <w:szCs w:val="20"/>
              </w:rPr>
              <w:t xml:space="preserve">Find out more at </w:t>
            </w:r>
            <w:hyperlink r:id="rId22" w:tooltip="DaSy Center website" w:history="1">
              <w:r>
                <w:rPr>
                  <w:rStyle w:val="Hyperlink"/>
                  <w:sz w:val="20"/>
                  <w:szCs w:val="20"/>
                </w:rPr>
                <w:t>dasyce</w:t>
              </w:r>
              <w:r w:rsidRPr="00C82D01">
                <w:rPr>
                  <w:rStyle w:val="Hyperlink"/>
                  <w:sz w:val="20"/>
                  <w:szCs w:val="20"/>
                </w:rPr>
                <w:t>nt</w:t>
              </w:r>
              <w:r>
                <w:rPr>
                  <w:rStyle w:val="Hyperlink"/>
                  <w:sz w:val="20"/>
                  <w:szCs w:val="20"/>
                </w:rPr>
                <w:t>er.org</w:t>
              </w:r>
            </w:hyperlink>
            <w:r w:rsidRPr="006F5FE1">
              <w:rPr>
                <w:color w:val="000000" w:themeColor="text1"/>
                <w:sz w:val="20"/>
                <w:szCs w:val="20"/>
              </w:rPr>
              <w:t xml:space="preserve"> and </w:t>
            </w:r>
            <w:hyperlink r:id="rId23" w:tooltip="ECTA Center website" w:history="1">
              <w:r w:rsidRPr="0037750D">
                <w:rPr>
                  <w:rStyle w:val="Hyperlink"/>
                  <w:sz w:val="20"/>
                  <w:szCs w:val="20"/>
                </w:rPr>
                <w:t>ectacenter.org</w:t>
              </w:r>
            </w:hyperlink>
            <w:r w:rsidR="58339597" w:rsidRPr="58339597">
              <w:rPr>
                <w:rFonts w:eastAsia="Tahoma" w:cs="Tahoma"/>
                <w:color w:val="000000" w:themeColor="text1"/>
                <w:sz w:val="20"/>
                <w:szCs w:val="20"/>
              </w:rPr>
              <w:t>.</w:t>
            </w:r>
          </w:p>
        </w:tc>
      </w:tr>
    </w:tbl>
    <w:p w14:paraId="24671A39" w14:textId="3B265E1D" w:rsidR="58339597" w:rsidRPr="00C5548F" w:rsidRDefault="58339597" w:rsidP="58339597">
      <w:pPr>
        <w:pStyle w:val="bullet3"/>
        <w:tabs>
          <w:tab w:val="left" w:pos="1530"/>
        </w:tabs>
        <w:rPr>
          <w:rFonts w:ascii="Arial" w:eastAsia="Calibri" w:hAnsi="Arial" w:cs="Calibri"/>
          <w:color w:val="272727"/>
          <w:sz w:val="4"/>
          <w:szCs w:val="4"/>
        </w:rPr>
      </w:pPr>
    </w:p>
    <w:sectPr w:rsidR="58339597" w:rsidRPr="00C5548F" w:rsidSect="00E33651">
      <w:headerReference w:type="default" r:id="rId24"/>
      <w:footerReference w:type="default" r:id="rId25"/>
      <w:headerReference w:type="first" r:id="rId26"/>
      <w:footerReference w:type="first" r:id="rId27"/>
      <w:pgSz w:w="12240" w:h="15840"/>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52C8" w14:textId="77777777" w:rsidR="00711417" w:rsidRDefault="00711417" w:rsidP="003B1DDA">
      <w:r>
        <w:separator/>
      </w:r>
    </w:p>
  </w:endnote>
  <w:endnote w:type="continuationSeparator" w:id="0">
    <w:p w14:paraId="1070A0B6" w14:textId="77777777" w:rsidR="00711417" w:rsidRDefault="00711417" w:rsidP="003B1DDA">
      <w:r>
        <w:continuationSeparator/>
      </w:r>
    </w:p>
  </w:endnote>
  <w:endnote w:type="continuationNotice" w:id="1">
    <w:p w14:paraId="581557E7" w14:textId="77777777" w:rsidR="00711417" w:rsidRDefault="00711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0B0D" w14:textId="24053324" w:rsidR="003B1DDA" w:rsidRPr="008C7322" w:rsidRDefault="008C7322" w:rsidP="00D841CA">
    <w:pPr>
      <w:pStyle w:val="Footer"/>
      <w:tabs>
        <w:tab w:val="clear" w:pos="9360"/>
        <w:tab w:val="right" w:pos="10170"/>
      </w:tabs>
      <w:rPr>
        <w:rFonts w:cstheme="minorHAnsi"/>
      </w:rPr>
    </w:pPr>
    <w:r w:rsidRPr="009A2295">
      <w:rPr>
        <w:rFonts w:cstheme="minorHAnsi"/>
        <w:noProof/>
      </w:rPr>
      <mc:AlternateContent>
        <mc:Choice Requires="wps">
          <w:drawing>
            <wp:anchor distT="0" distB="0" distL="114300" distR="114300" simplePos="0" relativeHeight="251658242" behindDoc="0" locked="0" layoutInCell="1" allowOverlap="1" wp14:anchorId="63C099F1" wp14:editId="5BEDA6A8">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3408C81C" id="Straight Connector 15" o:spid="_x0000_s1026" alt="&quot; &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Pr="00D841CA">
      <w:rPr>
        <w:i/>
        <w:iCs/>
      </w:rPr>
      <w:t>APR Checklist and Tips</w:t>
    </w:r>
    <w:r w:rsidRPr="00D841CA">
      <w:rPr>
        <w:rFonts w:cs="Tahoma"/>
        <w:i/>
        <w:iCs/>
      </w:rPr>
      <w:t>—</w:t>
    </w:r>
    <w:r w:rsidRPr="00D841CA">
      <w:rPr>
        <w:i/>
        <w:iCs/>
      </w:rPr>
      <w:t>Indicator C-4: Family Outcomes</w:t>
    </w:r>
    <w:r w:rsidRPr="009A2295">
      <w:rPr>
        <w:rFonts w:cstheme="minorHAnsi"/>
      </w:rPr>
      <w:tab/>
    </w:r>
    <w:sdt>
      <w:sdtPr>
        <w:rPr>
          <w:rStyle w:val="PageNumber"/>
          <w:rFonts w:asciiTheme="minorHAnsi" w:hAnsiTheme="minorHAnsi" w:cstheme="minorHAnsi"/>
        </w:rPr>
        <w:id w:val="770592757"/>
        <w:docPartObj>
          <w:docPartGallery w:val="Page Numbers (Bottom of Page)"/>
          <w:docPartUnique/>
        </w:docPartObj>
      </w:sdtPr>
      <w:sdtContent>
        <w:r w:rsidRPr="009A2295">
          <w:rPr>
            <w:rStyle w:val="PageNumber"/>
            <w:rFonts w:asciiTheme="minorHAnsi" w:hAnsiTheme="minorHAnsi" w:cstheme="minorHAnsi"/>
          </w:rPr>
          <w:tab/>
        </w:r>
        <w:r w:rsidRPr="009A2295">
          <w:rPr>
            <w:rStyle w:val="PageNumber"/>
            <w:rFonts w:asciiTheme="minorHAnsi" w:hAnsiTheme="minorHAnsi" w:cstheme="minorHAnsi"/>
          </w:rPr>
          <w:fldChar w:fldCharType="begin"/>
        </w:r>
        <w:r w:rsidRPr="009A2295">
          <w:rPr>
            <w:rStyle w:val="PageNumber"/>
            <w:rFonts w:asciiTheme="minorHAnsi" w:hAnsiTheme="minorHAnsi" w:cstheme="minorHAnsi"/>
          </w:rPr>
          <w:instrText xml:space="preserve"> PAGE </w:instrText>
        </w:r>
        <w:r w:rsidRPr="009A2295">
          <w:rPr>
            <w:rStyle w:val="PageNumber"/>
            <w:rFonts w:asciiTheme="minorHAnsi" w:hAnsiTheme="minorHAnsi" w:cstheme="minorHAnsi"/>
          </w:rPr>
          <w:fldChar w:fldCharType="separate"/>
        </w:r>
        <w:r>
          <w:rPr>
            <w:rStyle w:val="PageNumber"/>
            <w:rFonts w:cstheme="minorHAnsi"/>
          </w:rPr>
          <w:t>2</w:t>
        </w:r>
        <w:r w:rsidRPr="009A2295">
          <w:rPr>
            <w:rStyle w:val="PageNumber"/>
            <w:rFonts w:asciiTheme="minorHAnsi" w:hAnsiTheme="minorHAnsi" w:cstheme="minorHAnsi"/>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9342" w14:textId="5148BE01" w:rsidR="58339597" w:rsidRDefault="00013919" w:rsidP="00013919">
    <w:pPr>
      <w:pStyle w:val="Footer"/>
      <w:ind w:right="360"/>
      <w:jc w:val="center"/>
    </w:pPr>
    <w:r>
      <w:rPr>
        <w:noProof/>
      </w:rPr>
      <mc:AlternateContent>
        <mc:Choice Requires="wps">
          <w:drawing>
            <wp:anchor distT="0" distB="0" distL="114300" distR="114300" simplePos="0" relativeHeight="251658240" behindDoc="0" locked="0" layoutInCell="1" allowOverlap="1" wp14:anchorId="4CCD2FDA" wp14:editId="035079A4">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438FC031" id="Straight Connector 5" o:spid="_x0000_s1026" alt="&quot; &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1" behindDoc="0" locked="0" layoutInCell="1" allowOverlap="1" wp14:anchorId="14DD918F" wp14:editId="1325D36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E6F9" w14:textId="77777777" w:rsidR="00711417" w:rsidRDefault="00711417" w:rsidP="003B1DDA">
      <w:r>
        <w:separator/>
      </w:r>
    </w:p>
  </w:footnote>
  <w:footnote w:type="continuationSeparator" w:id="0">
    <w:p w14:paraId="075CC6E0" w14:textId="77777777" w:rsidR="00711417" w:rsidRDefault="00711417" w:rsidP="003B1DDA">
      <w:r>
        <w:continuationSeparator/>
      </w:r>
    </w:p>
  </w:footnote>
  <w:footnote w:type="continuationNotice" w:id="1">
    <w:p w14:paraId="5998212D" w14:textId="77777777" w:rsidR="00711417" w:rsidRDefault="007114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4A0" w:firstRow="1" w:lastRow="0" w:firstColumn="1" w:lastColumn="0" w:noHBand="0" w:noVBand="1"/>
    </w:tblPr>
    <w:tblGrid>
      <w:gridCol w:w="2505"/>
      <w:gridCol w:w="7695"/>
    </w:tblGrid>
    <w:tr w:rsidR="58339597" w14:paraId="501CF267" w14:textId="77777777" w:rsidTr="58339597">
      <w:trPr>
        <w:trHeight w:val="675"/>
      </w:trPr>
      <w:tc>
        <w:tcPr>
          <w:tcW w:w="2505" w:type="dxa"/>
          <w:tcBorders>
            <w:top w:val="nil"/>
            <w:left w:val="nil"/>
            <w:bottom w:val="single" w:sz="6" w:space="0" w:color="154578"/>
            <w:right w:val="nil"/>
          </w:tcBorders>
          <w:vAlign w:val="bottom"/>
        </w:tcPr>
        <w:p w14:paraId="16BC9F99" w14:textId="1D316359" w:rsidR="58339597" w:rsidRDefault="58339597" w:rsidP="58339597">
          <w:pPr>
            <w:spacing w:line="259" w:lineRule="auto"/>
            <w:rPr>
              <w:rFonts w:ascii="Helvetica" w:eastAsia="Helvetica" w:hAnsi="Helvetica" w:cs="Helvetica"/>
              <w:color w:val="000000" w:themeColor="text1"/>
              <w:sz w:val="20"/>
              <w:szCs w:val="20"/>
            </w:rPr>
          </w:pPr>
        </w:p>
      </w:tc>
      <w:tc>
        <w:tcPr>
          <w:tcW w:w="7695" w:type="dxa"/>
          <w:tcBorders>
            <w:top w:val="nil"/>
            <w:left w:val="nil"/>
            <w:bottom w:val="single" w:sz="6" w:space="0" w:color="154578"/>
            <w:right w:val="nil"/>
          </w:tcBorders>
          <w:vAlign w:val="bottom"/>
        </w:tcPr>
        <w:p w14:paraId="4FEA00FD" w14:textId="7EC9756F" w:rsidR="58339597" w:rsidRDefault="58339597" w:rsidP="58339597">
          <w:pPr>
            <w:jc w:val="right"/>
            <w:rPr>
              <w:rFonts w:ascii="Tahoma" w:eastAsia="Tahoma" w:hAnsi="Tahoma" w:cs="Tahoma"/>
              <w:i/>
              <w:iCs/>
              <w:color w:val="000000" w:themeColor="text1"/>
              <w:sz w:val="20"/>
              <w:szCs w:val="20"/>
            </w:rPr>
          </w:pPr>
          <w:r>
            <w:rPr>
              <w:noProof/>
            </w:rPr>
            <w:drawing>
              <wp:inline distT="0" distB="0" distL="0" distR="0" wp14:anchorId="6CDE7922" wp14:editId="748A3A63">
                <wp:extent cx="3028950" cy="457200"/>
                <wp:effectExtent l="0" t="0" r="0" b="0"/>
                <wp:docPr id="780678958" name="Picture 780678958" descr="Logos: DaSy: The Center for IDEA Early Childhood Data Systems and ECTA: 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678958" name="Picture 780678958" descr="Logos: DaSy: The Center for IDEA Early Childhood Data Systems and ECTA: 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28950" cy="457200"/>
                        </a:xfrm>
                        <a:prstGeom prst="rect">
                          <a:avLst/>
                        </a:prstGeom>
                      </pic:spPr>
                    </pic:pic>
                  </a:graphicData>
                </a:graphic>
              </wp:inline>
            </w:drawing>
          </w:r>
        </w:p>
      </w:tc>
    </w:tr>
  </w:tbl>
  <w:p w14:paraId="356F4EDF" w14:textId="7A7FC8C1" w:rsidR="58339597" w:rsidRDefault="58339597" w:rsidP="58339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9337" w14:textId="08F0CE41" w:rsidR="58339597" w:rsidRDefault="00EF57AA" w:rsidP="00EF57AA">
    <w:pPr>
      <w:pStyle w:val="Header"/>
      <w:jc w:val="right"/>
    </w:pPr>
    <w:r>
      <w:rPr>
        <w:noProof/>
      </w:rPr>
      <w:drawing>
        <wp:inline distT="0" distB="0" distL="0" distR="0" wp14:anchorId="19253F86" wp14:editId="51F4897E">
          <wp:extent cx="3033584" cy="457200"/>
          <wp:effectExtent l="0" t="0" r="1905" b="0"/>
          <wp:docPr id="6" name="Picture 6" descr="Logos: DaSy: The Center for IDEA Early Childhood Data Systems and ECTA: 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 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B2B"/>
    <w:multiLevelType w:val="hybridMultilevel"/>
    <w:tmpl w:val="DF62473C"/>
    <w:lvl w:ilvl="0" w:tplc="FFFFFFFF">
      <w:start w:val="1"/>
      <w:numFmt w:val="bullet"/>
      <w:lvlText w:val="o"/>
      <w:lvlJc w:val="left"/>
      <w:pPr>
        <w:ind w:left="720" w:hanging="360"/>
      </w:pPr>
      <w:rPr>
        <w:rFonts w:ascii="Courier New" w:hAnsi="Courier New" w:hint="default"/>
      </w:rPr>
    </w:lvl>
    <w:lvl w:ilvl="1" w:tplc="56046A78">
      <w:start w:val="1"/>
      <w:numFmt w:val="bullet"/>
      <w:lvlText w:val=""/>
      <w:lvlJc w:val="left"/>
      <w:pPr>
        <w:ind w:left="1440" w:hanging="360"/>
      </w:pPr>
      <w:rPr>
        <w:rFonts w:ascii="Symbol" w:hAnsi="Symbol" w:hint="default"/>
      </w:rPr>
    </w:lvl>
    <w:lvl w:ilvl="2" w:tplc="1DA259C2">
      <w:start w:val="1"/>
      <w:numFmt w:val="lowerRoman"/>
      <w:lvlText w:val="%3."/>
      <w:lvlJc w:val="right"/>
      <w:pPr>
        <w:ind w:left="2160" w:hanging="180"/>
      </w:pPr>
    </w:lvl>
    <w:lvl w:ilvl="3" w:tplc="C27C8AA2">
      <w:start w:val="1"/>
      <w:numFmt w:val="decimal"/>
      <w:lvlText w:val="%4."/>
      <w:lvlJc w:val="left"/>
      <w:pPr>
        <w:ind w:left="2880" w:hanging="360"/>
      </w:pPr>
    </w:lvl>
    <w:lvl w:ilvl="4" w:tplc="0E066AD0">
      <w:start w:val="1"/>
      <w:numFmt w:val="lowerLetter"/>
      <w:lvlText w:val="%5."/>
      <w:lvlJc w:val="left"/>
      <w:pPr>
        <w:ind w:left="3600" w:hanging="360"/>
      </w:pPr>
    </w:lvl>
    <w:lvl w:ilvl="5" w:tplc="12E66776">
      <w:start w:val="1"/>
      <w:numFmt w:val="lowerRoman"/>
      <w:lvlText w:val="%6."/>
      <w:lvlJc w:val="right"/>
      <w:pPr>
        <w:ind w:left="4320" w:hanging="180"/>
      </w:pPr>
    </w:lvl>
    <w:lvl w:ilvl="6" w:tplc="83585A6A">
      <w:start w:val="1"/>
      <w:numFmt w:val="decimal"/>
      <w:lvlText w:val="%7."/>
      <w:lvlJc w:val="left"/>
      <w:pPr>
        <w:ind w:left="5040" w:hanging="360"/>
      </w:pPr>
    </w:lvl>
    <w:lvl w:ilvl="7" w:tplc="FA006670">
      <w:start w:val="1"/>
      <w:numFmt w:val="lowerLetter"/>
      <w:lvlText w:val="%8."/>
      <w:lvlJc w:val="left"/>
      <w:pPr>
        <w:ind w:left="5760" w:hanging="360"/>
      </w:pPr>
    </w:lvl>
    <w:lvl w:ilvl="8" w:tplc="3B0EFBE0">
      <w:start w:val="1"/>
      <w:numFmt w:val="lowerRoman"/>
      <w:lvlText w:val="%9."/>
      <w:lvlJc w:val="right"/>
      <w:pPr>
        <w:ind w:left="6480" w:hanging="180"/>
      </w:pPr>
    </w:lvl>
  </w:abstractNum>
  <w:abstractNum w:abstractNumId="1" w15:restartNumberingAfterBreak="0">
    <w:nsid w:val="13C80850"/>
    <w:multiLevelType w:val="hybridMultilevel"/>
    <w:tmpl w:val="18108874"/>
    <w:lvl w:ilvl="0" w:tplc="3290442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839CF"/>
    <w:multiLevelType w:val="hybridMultilevel"/>
    <w:tmpl w:val="E85A561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8E3A4C"/>
    <w:multiLevelType w:val="hybridMultilevel"/>
    <w:tmpl w:val="EC32E292"/>
    <w:lvl w:ilvl="0" w:tplc="AE8A7488">
      <w:start w:val="1"/>
      <w:numFmt w:val="decimal"/>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5" w15:restartNumberingAfterBreak="0">
    <w:nsid w:val="169F14A0"/>
    <w:multiLevelType w:val="hybridMultilevel"/>
    <w:tmpl w:val="877059DA"/>
    <w:lvl w:ilvl="0" w:tplc="18B0674E">
      <w:start w:val="1"/>
      <w:numFmt w:val="lowerLetter"/>
      <w:pStyle w:val="DaSyTableNum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C3966F9"/>
    <w:multiLevelType w:val="hybridMultilevel"/>
    <w:tmpl w:val="F5B6EA9E"/>
    <w:lvl w:ilvl="0" w:tplc="0409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28DD5E8C"/>
    <w:multiLevelType w:val="hybridMultilevel"/>
    <w:tmpl w:val="4CF23AB6"/>
    <w:lvl w:ilvl="0" w:tplc="E0440B3E">
      <w:start w:val="1"/>
      <w:numFmt w:val="upperLetter"/>
      <w:pStyle w:val="DaSyNumberedListL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9" w15:restartNumberingAfterBreak="0">
    <w:nsid w:val="2DC38A71"/>
    <w:multiLevelType w:val="hybridMultilevel"/>
    <w:tmpl w:val="D8526472"/>
    <w:lvl w:ilvl="0" w:tplc="FF6A2EC0">
      <w:start w:val="1"/>
      <w:numFmt w:val="bullet"/>
      <w:lvlText w:val=""/>
      <w:lvlJc w:val="left"/>
      <w:pPr>
        <w:ind w:left="720" w:hanging="360"/>
      </w:pPr>
      <w:rPr>
        <w:rFonts w:ascii="Symbol" w:hAnsi="Symbol" w:hint="default"/>
      </w:rPr>
    </w:lvl>
    <w:lvl w:ilvl="1" w:tplc="E60624A8">
      <w:start w:val="1"/>
      <w:numFmt w:val="bullet"/>
      <w:lvlText w:val="o"/>
      <w:lvlJc w:val="left"/>
      <w:pPr>
        <w:ind w:left="1440" w:hanging="360"/>
      </w:pPr>
      <w:rPr>
        <w:rFonts w:ascii="Courier New" w:hAnsi="Courier New" w:hint="default"/>
      </w:rPr>
    </w:lvl>
    <w:lvl w:ilvl="2" w:tplc="AA029976">
      <w:start w:val="1"/>
      <w:numFmt w:val="bullet"/>
      <w:lvlText w:val=""/>
      <w:lvlJc w:val="left"/>
      <w:pPr>
        <w:ind w:left="2160" w:hanging="360"/>
      </w:pPr>
      <w:rPr>
        <w:rFonts w:ascii="Wingdings" w:hAnsi="Wingdings" w:hint="default"/>
      </w:rPr>
    </w:lvl>
    <w:lvl w:ilvl="3" w:tplc="EF24D92C">
      <w:start w:val="1"/>
      <w:numFmt w:val="bullet"/>
      <w:lvlText w:val=""/>
      <w:lvlJc w:val="left"/>
      <w:pPr>
        <w:ind w:left="2880" w:hanging="360"/>
      </w:pPr>
      <w:rPr>
        <w:rFonts w:ascii="Symbol" w:hAnsi="Symbol" w:hint="default"/>
      </w:rPr>
    </w:lvl>
    <w:lvl w:ilvl="4" w:tplc="EE20DAFC">
      <w:start w:val="1"/>
      <w:numFmt w:val="bullet"/>
      <w:lvlText w:val="o"/>
      <w:lvlJc w:val="left"/>
      <w:pPr>
        <w:ind w:left="3600" w:hanging="360"/>
      </w:pPr>
      <w:rPr>
        <w:rFonts w:ascii="Courier New" w:hAnsi="Courier New" w:hint="default"/>
      </w:rPr>
    </w:lvl>
    <w:lvl w:ilvl="5" w:tplc="8756868A">
      <w:start w:val="1"/>
      <w:numFmt w:val="bullet"/>
      <w:lvlText w:val=""/>
      <w:lvlJc w:val="left"/>
      <w:pPr>
        <w:ind w:left="4320" w:hanging="360"/>
      </w:pPr>
      <w:rPr>
        <w:rFonts w:ascii="Wingdings" w:hAnsi="Wingdings" w:hint="default"/>
      </w:rPr>
    </w:lvl>
    <w:lvl w:ilvl="6" w:tplc="E864D1D8">
      <w:start w:val="1"/>
      <w:numFmt w:val="bullet"/>
      <w:lvlText w:val=""/>
      <w:lvlJc w:val="left"/>
      <w:pPr>
        <w:ind w:left="5040" w:hanging="360"/>
      </w:pPr>
      <w:rPr>
        <w:rFonts w:ascii="Symbol" w:hAnsi="Symbol" w:hint="default"/>
      </w:rPr>
    </w:lvl>
    <w:lvl w:ilvl="7" w:tplc="F442141E">
      <w:start w:val="1"/>
      <w:numFmt w:val="bullet"/>
      <w:lvlText w:val="o"/>
      <w:lvlJc w:val="left"/>
      <w:pPr>
        <w:ind w:left="5760" w:hanging="360"/>
      </w:pPr>
      <w:rPr>
        <w:rFonts w:ascii="Courier New" w:hAnsi="Courier New" w:hint="default"/>
      </w:rPr>
    </w:lvl>
    <w:lvl w:ilvl="8" w:tplc="379AA094">
      <w:start w:val="1"/>
      <w:numFmt w:val="bullet"/>
      <w:lvlText w:val=""/>
      <w:lvlJc w:val="left"/>
      <w:pPr>
        <w:ind w:left="6480" w:hanging="360"/>
      </w:pPr>
      <w:rPr>
        <w:rFonts w:ascii="Wingdings" w:hAnsi="Wingdings" w:hint="default"/>
      </w:rPr>
    </w:lvl>
  </w:abstractNum>
  <w:abstractNum w:abstractNumId="10"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11"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93840"/>
    <w:multiLevelType w:val="hybridMultilevel"/>
    <w:tmpl w:val="49245686"/>
    <w:lvl w:ilvl="0" w:tplc="FFFFFFFF">
      <w:start w:val="1"/>
      <w:numFmt w:val="lowerLetter"/>
      <w:lvlText w:val="%1."/>
      <w:lvlJc w:val="left"/>
      <w:pPr>
        <w:ind w:left="360" w:hanging="360"/>
      </w:pPr>
    </w:lvl>
    <w:lvl w:ilvl="1" w:tplc="7C7656B2">
      <w:start w:val="1"/>
      <w:numFmt w:val="lowerRoman"/>
      <w:lvlText w:val="%2."/>
      <w:lvlJc w:val="right"/>
      <w:pPr>
        <w:ind w:left="108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5A8D0B7D"/>
    <w:multiLevelType w:val="hybridMultilevel"/>
    <w:tmpl w:val="BD1EBCB4"/>
    <w:lvl w:ilvl="0" w:tplc="B62C37C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76B2A"/>
    <w:multiLevelType w:val="hybridMultilevel"/>
    <w:tmpl w:val="BD0CEA3A"/>
    <w:lvl w:ilvl="0" w:tplc="9B8CE370">
      <w:start w:val="1"/>
      <w:numFmt w:val="bullet"/>
      <w:pStyle w:val="bullet2"/>
      <w:lvlText w:val=""/>
      <w:lvlJc w:val="left"/>
      <w:pPr>
        <w:ind w:left="3510" w:hanging="360"/>
      </w:pPr>
      <w:rPr>
        <w:rFonts w:ascii="Symbol" w:hAnsi="Symbol" w:hint="default"/>
        <w:b w:val="0"/>
        <w:sz w:val="20"/>
      </w:rPr>
    </w:lvl>
    <w:lvl w:ilvl="1" w:tplc="04090003">
      <w:start w:val="1"/>
      <w:numFmt w:val="bullet"/>
      <w:lvlText w:val="o"/>
      <w:lvlJc w:val="left"/>
      <w:pPr>
        <w:ind w:left="4230" w:hanging="360"/>
      </w:pPr>
      <w:rPr>
        <w:rFonts w:ascii="Courier New" w:hAnsi="Courier New" w:cs="Courier New" w:hint="default"/>
      </w:rPr>
    </w:lvl>
    <w:lvl w:ilvl="2" w:tplc="FFFFFFFF">
      <w:start w:val="1"/>
      <w:numFmt w:val="decimal"/>
      <w:lvlText w:val="%3."/>
      <w:lvlJc w:val="left"/>
      <w:pPr>
        <w:ind w:left="4950" w:hanging="180"/>
      </w:pPr>
      <w:rPr>
        <w:rFonts w:ascii="Calibri" w:eastAsia="Calibri" w:hAnsi="Calibri" w:cs="Calibri"/>
      </w:r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16" w15:restartNumberingAfterBreak="0">
    <w:nsid w:val="6E5E2529"/>
    <w:multiLevelType w:val="hybridMultilevel"/>
    <w:tmpl w:val="B5FCFBCC"/>
    <w:lvl w:ilvl="0" w:tplc="4E765D80">
      <w:start w:val="1"/>
      <w:numFmt w:val="bullet"/>
      <w:lvlText w:val=""/>
      <w:lvlJc w:val="left"/>
      <w:pPr>
        <w:ind w:left="720" w:hanging="360"/>
      </w:pPr>
      <w:rPr>
        <w:rFonts w:ascii="Symbol" w:hAnsi="Symbol" w:hint="default"/>
      </w:rPr>
    </w:lvl>
    <w:lvl w:ilvl="1" w:tplc="743A3B1A">
      <w:start w:val="1"/>
      <w:numFmt w:val="bullet"/>
      <w:lvlText w:val="–"/>
      <w:lvlJc w:val="left"/>
      <w:pPr>
        <w:ind w:left="1440" w:hanging="360"/>
      </w:pPr>
      <w:rPr>
        <w:rFonts w:ascii="Calibri" w:hAnsi="Calibri" w:hint="default"/>
      </w:rPr>
    </w:lvl>
    <w:lvl w:ilvl="2" w:tplc="BD52AE52">
      <w:start w:val="1"/>
      <w:numFmt w:val="bullet"/>
      <w:lvlText w:val=""/>
      <w:lvlJc w:val="left"/>
      <w:pPr>
        <w:ind w:left="2160" w:hanging="360"/>
      </w:pPr>
      <w:rPr>
        <w:rFonts w:ascii="Wingdings" w:hAnsi="Wingdings" w:hint="default"/>
      </w:rPr>
    </w:lvl>
    <w:lvl w:ilvl="3" w:tplc="153A9710">
      <w:start w:val="1"/>
      <w:numFmt w:val="bullet"/>
      <w:lvlText w:val=""/>
      <w:lvlJc w:val="left"/>
      <w:pPr>
        <w:ind w:left="2880" w:hanging="360"/>
      </w:pPr>
      <w:rPr>
        <w:rFonts w:ascii="Symbol" w:hAnsi="Symbol" w:hint="default"/>
      </w:rPr>
    </w:lvl>
    <w:lvl w:ilvl="4" w:tplc="F044277A">
      <w:start w:val="1"/>
      <w:numFmt w:val="bullet"/>
      <w:lvlText w:val="o"/>
      <w:lvlJc w:val="left"/>
      <w:pPr>
        <w:ind w:left="3600" w:hanging="360"/>
      </w:pPr>
      <w:rPr>
        <w:rFonts w:ascii="Courier New" w:hAnsi="Courier New" w:hint="default"/>
      </w:rPr>
    </w:lvl>
    <w:lvl w:ilvl="5" w:tplc="EA7A006A">
      <w:start w:val="1"/>
      <w:numFmt w:val="bullet"/>
      <w:lvlText w:val=""/>
      <w:lvlJc w:val="left"/>
      <w:pPr>
        <w:ind w:left="4320" w:hanging="360"/>
      </w:pPr>
      <w:rPr>
        <w:rFonts w:ascii="Wingdings" w:hAnsi="Wingdings" w:hint="default"/>
      </w:rPr>
    </w:lvl>
    <w:lvl w:ilvl="6" w:tplc="350A261E">
      <w:start w:val="1"/>
      <w:numFmt w:val="bullet"/>
      <w:lvlText w:val=""/>
      <w:lvlJc w:val="left"/>
      <w:pPr>
        <w:ind w:left="5040" w:hanging="360"/>
      </w:pPr>
      <w:rPr>
        <w:rFonts w:ascii="Symbol" w:hAnsi="Symbol" w:hint="default"/>
      </w:rPr>
    </w:lvl>
    <w:lvl w:ilvl="7" w:tplc="8E8063FA">
      <w:start w:val="1"/>
      <w:numFmt w:val="bullet"/>
      <w:lvlText w:val="o"/>
      <w:lvlJc w:val="left"/>
      <w:pPr>
        <w:ind w:left="5760" w:hanging="360"/>
      </w:pPr>
      <w:rPr>
        <w:rFonts w:ascii="Courier New" w:hAnsi="Courier New" w:hint="default"/>
      </w:rPr>
    </w:lvl>
    <w:lvl w:ilvl="8" w:tplc="F8F45250">
      <w:start w:val="1"/>
      <w:numFmt w:val="bullet"/>
      <w:lvlText w:val=""/>
      <w:lvlJc w:val="left"/>
      <w:pPr>
        <w:ind w:left="6480" w:hanging="360"/>
      </w:pPr>
      <w:rPr>
        <w:rFonts w:ascii="Wingdings" w:hAnsi="Wingdings" w:hint="default"/>
      </w:rPr>
    </w:lvl>
  </w:abstractNum>
  <w:abstractNum w:abstractNumId="17" w15:restartNumberingAfterBreak="0">
    <w:nsid w:val="76560661"/>
    <w:multiLevelType w:val="hybridMultilevel"/>
    <w:tmpl w:val="3F7CFA00"/>
    <w:lvl w:ilvl="0" w:tplc="8C586E24">
      <w:start w:val="1"/>
      <w:numFmt w:val="bullet"/>
      <w:pStyle w:val="Bullet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A9A38"/>
    <w:multiLevelType w:val="hybridMultilevel"/>
    <w:tmpl w:val="25D26650"/>
    <w:lvl w:ilvl="0" w:tplc="891A2FE0">
      <w:start w:val="1"/>
      <w:numFmt w:val="bullet"/>
      <w:lvlText w:val=""/>
      <w:lvlJc w:val="left"/>
      <w:pPr>
        <w:ind w:left="720" w:hanging="360"/>
      </w:pPr>
      <w:rPr>
        <w:rFonts w:ascii="Symbol" w:hAnsi="Symbol" w:hint="default"/>
      </w:rPr>
    </w:lvl>
    <w:lvl w:ilvl="1" w:tplc="098A367C">
      <w:start w:val="1"/>
      <w:numFmt w:val="bullet"/>
      <w:lvlText w:val="o"/>
      <w:lvlJc w:val="left"/>
      <w:pPr>
        <w:ind w:left="1440" w:hanging="360"/>
      </w:pPr>
      <w:rPr>
        <w:rFonts w:ascii="Courier New" w:hAnsi="Courier New" w:hint="default"/>
      </w:rPr>
    </w:lvl>
    <w:lvl w:ilvl="2" w:tplc="894A49BC">
      <w:start w:val="1"/>
      <w:numFmt w:val="bullet"/>
      <w:lvlText w:val=""/>
      <w:lvlJc w:val="left"/>
      <w:pPr>
        <w:ind w:left="2160" w:hanging="360"/>
      </w:pPr>
      <w:rPr>
        <w:rFonts w:ascii="Wingdings" w:hAnsi="Wingdings" w:hint="default"/>
      </w:rPr>
    </w:lvl>
    <w:lvl w:ilvl="3" w:tplc="29AE44E2">
      <w:start w:val="1"/>
      <w:numFmt w:val="bullet"/>
      <w:lvlText w:val=""/>
      <w:lvlJc w:val="left"/>
      <w:pPr>
        <w:ind w:left="2880" w:hanging="360"/>
      </w:pPr>
      <w:rPr>
        <w:rFonts w:ascii="Symbol" w:hAnsi="Symbol" w:hint="default"/>
      </w:rPr>
    </w:lvl>
    <w:lvl w:ilvl="4" w:tplc="0292F95C">
      <w:start w:val="1"/>
      <w:numFmt w:val="bullet"/>
      <w:lvlText w:val="o"/>
      <w:lvlJc w:val="left"/>
      <w:pPr>
        <w:ind w:left="3600" w:hanging="360"/>
      </w:pPr>
      <w:rPr>
        <w:rFonts w:ascii="Courier New" w:hAnsi="Courier New" w:hint="default"/>
      </w:rPr>
    </w:lvl>
    <w:lvl w:ilvl="5" w:tplc="EB32A496">
      <w:start w:val="1"/>
      <w:numFmt w:val="bullet"/>
      <w:lvlText w:val=""/>
      <w:lvlJc w:val="left"/>
      <w:pPr>
        <w:ind w:left="4320" w:hanging="360"/>
      </w:pPr>
      <w:rPr>
        <w:rFonts w:ascii="Wingdings" w:hAnsi="Wingdings" w:hint="default"/>
      </w:rPr>
    </w:lvl>
    <w:lvl w:ilvl="6" w:tplc="92DCA0A0">
      <w:start w:val="1"/>
      <w:numFmt w:val="bullet"/>
      <w:lvlText w:val=""/>
      <w:lvlJc w:val="left"/>
      <w:pPr>
        <w:ind w:left="5040" w:hanging="360"/>
      </w:pPr>
      <w:rPr>
        <w:rFonts w:ascii="Symbol" w:hAnsi="Symbol" w:hint="default"/>
      </w:rPr>
    </w:lvl>
    <w:lvl w:ilvl="7" w:tplc="C26C5798">
      <w:start w:val="1"/>
      <w:numFmt w:val="bullet"/>
      <w:lvlText w:val="o"/>
      <w:lvlJc w:val="left"/>
      <w:pPr>
        <w:ind w:left="5760" w:hanging="360"/>
      </w:pPr>
      <w:rPr>
        <w:rFonts w:ascii="Courier New" w:hAnsi="Courier New" w:hint="default"/>
      </w:rPr>
    </w:lvl>
    <w:lvl w:ilvl="8" w:tplc="E7A41152">
      <w:start w:val="1"/>
      <w:numFmt w:val="bullet"/>
      <w:lvlText w:val=""/>
      <w:lvlJc w:val="left"/>
      <w:pPr>
        <w:ind w:left="6480" w:hanging="360"/>
      </w:pPr>
      <w:rPr>
        <w:rFonts w:ascii="Wingdings" w:hAnsi="Wingdings" w:hint="default"/>
      </w:rPr>
    </w:lvl>
  </w:abstractNum>
  <w:abstractNum w:abstractNumId="19" w15:restartNumberingAfterBreak="0">
    <w:nsid w:val="7E9313EE"/>
    <w:multiLevelType w:val="hybridMultilevel"/>
    <w:tmpl w:val="B8122B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48519">
    <w:abstractNumId w:val="9"/>
  </w:num>
  <w:num w:numId="2" w16cid:durableId="1713340364">
    <w:abstractNumId w:val="16"/>
  </w:num>
  <w:num w:numId="3" w16cid:durableId="2102333811">
    <w:abstractNumId w:val="18"/>
  </w:num>
  <w:num w:numId="4" w16cid:durableId="917861210">
    <w:abstractNumId w:val="2"/>
  </w:num>
  <w:num w:numId="5" w16cid:durableId="235820096">
    <w:abstractNumId w:val="15"/>
  </w:num>
  <w:num w:numId="6" w16cid:durableId="415634787">
    <w:abstractNumId w:val="17"/>
  </w:num>
  <w:num w:numId="7" w16cid:durableId="156962630">
    <w:abstractNumId w:val="7"/>
  </w:num>
  <w:num w:numId="8" w16cid:durableId="1051077794">
    <w:abstractNumId w:val="8"/>
  </w:num>
  <w:num w:numId="9" w16cid:durableId="1190488246">
    <w:abstractNumId w:val="5"/>
  </w:num>
  <w:num w:numId="10" w16cid:durableId="1845705331">
    <w:abstractNumId w:val="5"/>
    <w:lvlOverride w:ilvl="0">
      <w:startOverride w:val="1"/>
    </w:lvlOverride>
  </w:num>
  <w:num w:numId="11" w16cid:durableId="2107841467">
    <w:abstractNumId w:val="11"/>
  </w:num>
  <w:num w:numId="12" w16cid:durableId="344207092">
    <w:abstractNumId w:val="6"/>
  </w:num>
  <w:num w:numId="13" w16cid:durableId="428157118">
    <w:abstractNumId w:val="13"/>
  </w:num>
  <w:num w:numId="14" w16cid:durableId="251545632">
    <w:abstractNumId w:val="1"/>
  </w:num>
  <w:num w:numId="15" w16cid:durableId="116603079">
    <w:abstractNumId w:val="19"/>
  </w:num>
  <w:num w:numId="16" w16cid:durableId="1589583454">
    <w:abstractNumId w:val="14"/>
  </w:num>
  <w:num w:numId="17" w16cid:durableId="1331300177">
    <w:abstractNumId w:val="10"/>
  </w:num>
  <w:num w:numId="18" w16cid:durableId="118189527">
    <w:abstractNumId w:val="8"/>
  </w:num>
  <w:num w:numId="19" w16cid:durableId="559824985">
    <w:abstractNumId w:val="8"/>
  </w:num>
  <w:num w:numId="20" w16cid:durableId="1426265821">
    <w:abstractNumId w:val="10"/>
  </w:num>
  <w:num w:numId="21" w16cid:durableId="1344943016">
    <w:abstractNumId w:val="10"/>
  </w:num>
  <w:num w:numId="22" w16cid:durableId="1842575368">
    <w:abstractNumId w:val="4"/>
  </w:num>
  <w:num w:numId="23" w16cid:durableId="512454816">
    <w:abstractNumId w:val="3"/>
  </w:num>
  <w:num w:numId="24" w16cid:durableId="2046447431">
    <w:abstractNumId w:val="3"/>
  </w:num>
  <w:num w:numId="25" w16cid:durableId="374818309">
    <w:abstractNumId w:val="12"/>
  </w:num>
  <w:num w:numId="26" w16cid:durableId="78296735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87"/>
    <w:rsid w:val="00000FE2"/>
    <w:rsid w:val="0000314D"/>
    <w:rsid w:val="00005554"/>
    <w:rsid w:val="00005837"/>
    <w:rsid w:val="00006B12"/>
    <w:rsid w:val="00013919"/>
    <w:rsid w:val="0002063F"/>
    <w:rsid w:val="00031C1F"/>
    <w:rsid w:val="00032D15"/>
    <w:rsid w:val="00034720"/>
    <w:rsid w:val="0003526D"/>
    <w:rsid w:val="000429B4"/>
    <w:rsid w:val="0004539B"/>
    <w:rsid w:val="000529D2"/>
    <w:rsid w:val="00056055"/>
    <w:rsid w:val="00062CB6"/>
    <w:rsid w:val="00064E21"/>
    <w:rsid w:val="00083CD0"/>
    <w:rsid w:val="00091B75"/>
    <w:rsid w:val="00094A4A"/>
    <w:rsid w:val="00096FEA"/>
    <w:rsid w:val="000A1F09"/>
    <w:rsid w:val="000A4E7D"/>
    <w:rsid w:val="000A4FFC"/>
    <w:rsid w:val="000B0BB0"/>
    <w:rsid w:val="000B1610"/>
    <w:rsid w:val="000B192A"/>
    <w:rsid w:val="000C4BB4"/>
    <w:rsid w:val="000C6791"/>
    <w:rsid w:val="000C70BB"/>
    <w:rsid w:val="000D1ACE"/>
    <w:rsid w:val="000E3C80"/>
    <w:rsid w:val="000E4841"/>
    <w:rsid w:val="000E558E"/>
    <w:rsid w:val="000F0ED3"/>
    <w:rsid w:val="000F463B"/>
    <w:rsid w:val="000F52B2"/>
    <w:rsid w:val="00101087"/>
    <w:rsid w:val="001046A9"/>
    <w:rsid w:val="00111C5A"/>
    <w:rsid w:val="00112288"/>
    <w:rsid w:val="001156C1"/>
    <w:rsid w:val="001214B9"/>
    <w:rsid w:val="001216DE"/>
    <w:rsid w:val="00126DD9"/>
    <w:rsid w:val="001306DD"/>
    <w:rsid w:val="00130713"/>
    <w:rsid w:val="0014598E"/>
    <w:rsid w:val="00151279"/>
    <w:rsid w:val="00152B08"/>
    <w:rsid w:val="00153259"/>
    <w:rsid w:val="0015798A"/>
    <w:rsid w:val="001609BB"/>
    <w:rsid w:val="00172198"/>
    <w:rsid w:val="001745AC"/>
    <w:rsid w:val="00177CBB"/>
    <w:rsid w:val="001818ED"/>
    <w:rsid w:val="00182AA4"/>
    <w:rsid w:val="00185368"/>
    <w:rsid w:val="0018587A"/>
    <w:rsid w:val="001861FE"/>
    <w:rsid w:val="001A0664"/>
    <w:rsid w:val="001A0FE0"/>
    <w:rsid w:val="001A6D54"/>
    <w:rsid w:val="001B06D2"/>
    <w:rsid w:val="001B41DA"/>
    <w:rsid w:val="001B54A8"/>
    <w:rsid w:val="001C0E95"/>
    <w:rsid w:val="001E35EB"/>
    <w:rsid w:val="001E3E88"/>
    <w:rsid w:val="001F12F5"/>
    <w:rsid w:val="001F4197"/>
    <w:rsid w:val="001F752D"/>
    <w:rsid w:val="002001EA"/>
    <w:rsid w:val="00200415"/>
    <w:rsid w:val="0020067D"/>
    <w:rsid w:val="002008BD"/>
    <w:rsid w:val="002012A9"/>
    <w:rsid w:val="002025DC"/>
    <w:rsid w:val="00205A9D"/>
    <w:rsid w:val="0021494F"/>
    <w:rsid w:val="002226C5"/>
    <w:rsid w:val="0023100A"/>
    <w:rsid w:val="00233052"/>
    <w:rsid w:val="002425CC"/>
    <w:rsid w:val="00243A9B"/>
    <w:rsid w:val="002520B3"/>
    <w:rsid w:val="00253340"/>
    <w:rsid w:val="00256345"/>
    <w:rsid w:val="002624F4"/>
    <w:rsid w:val="00262F1B"/>
    <w:rsid w:val="00265C83"/>
    <w:rsid w:val="0026733D"/>
    <w:rsid w:val="002675FB"/>
    <w:rsid w:val="00271C0C"/>
    <w:rsid w:val="00290375"/>
    <w:rsid w:val="002915AE"/>
    <w:rsid w:val="00294B48"/>
    <w:rsid w:val="002B43EC"/>
    <w:rsid w:val="002B60B7"/>
    <w:rsid w:val="002B6CC9"/>
    <w:rsid w:val="002C1564"/>
    <w:rsid w:val="002C1981"/>
    <w:rsid w:val="002C4B20"/>
    <w:rsid w:val="002C5D9A"/>
    <w:rsid w:val="002E0226"/>
    <w:rsid w:val="002F0B71"/>
    <w:rsid w:val="002F355B"/>
    <w:rsid w:val="003015B3"/>
    <w:rsid w:val="00305905"/>
    <w:rsid w:val="00305B7B"/>
    <w:rsid w:val="00313829"/>
    <w:rsid w:val="0032134A"/>
    <w:rsid w:val="00330426"/>
    <w:rsid w:val="0033515D"/>
    <w:rsid w:val="003443DD"/>
    <w:rsid w:val="00347C99"/>
    <w:rsid w:val="003509BA"/>
    <w:rsid w:val="00363DFB"/>
    <w:rsid w:val="00366176"/>
    <w:rsid w:val="003858F1"/>
    <w:rsid w:val="00390245"/>
    <w:rsid w:val="00394616"/>
    <w:rsid w:val="0039669B"/>
    <w:rsid w:val="003A0293"/>
    <w:rsid w:val="003A344A"/>
    <w:rsid w:val="003A63D7"/>
    <w:rsid w:val="003B1DDA"/>
    <w:rsid w:val="003D5B0D"/>
    <w:rsid w:val="003D623A"/>
    <w:rsid w:val="003E27C8"/>
    <w:rsid w:val="003E79B9"/>
    <w:rsid w:val="003F77F2"/>
    <w:rsid w:val="00407926"/>
    <w:rsid w:val="00432EA6"/>
    <w:rsid w:val="0043464C"/>
    <w:rsid w:val="004422FA"/>
    <w:rsid w:val="00442490"/>
    <w:rsid w:val="004659BE"/>
    <w:rsid w:val="00471847"/>
    <w:rsid w:val="004722CE"/>
    <w:rsid w:val="00482F8B"/>
    <w:rsid w:val="00486854"/>
    <w:rsid w:val="00491DCE"/>
    <w:rsid w:val="004A088B"/>
    <w:rsid w:val="004A23F4"/>
    <w:rsid w:val="004A730A"/>
    <w:rsid w:val="004B4A97"/>
    <w:rsid w:val="004C7520"/>
    <w:rsid w:val="004D7F05"/>
    <w:rsid w:val="004E05B9"/>
    <w:rsid w:val="004F2275"/>
    <w:rsid w:val="0050015C"/>
    <w:rsid w:val="00502005"/>
    <w:rsid w:val="00507DF8"/>
    <w:rsid w:val="0051067E"/>
    <w:rsid w:val="00522D94"/>
    <w:rsid w:val="00525151"/>
    <w:rsid w:val="00525D0A"/>
    <w:rsid w:val="0052712B"/>
    <w:rsid w:val="005314B8"/>
    <w:rsid w:val="00550D71"/>
    <w:rsid w:val="00552E1E"/>
    <w:rsid w:val="005543F6"/>
    <w:rsid w:val="0055596A"/>
    <w:rsid w:val="0055794A"/>
    <w:rsid w:val="00563F58"/>
    <w:rsid w:val="005660BE"/>
    <w:rsid w:val="0056727B"/>
    <w:rsid w:val="00570028"/>
    <w:rsid w:val="005759B2"/>
    <w:rsid w:val="00581296"/>
    <w:rsid w:val="00581D84"/>
    <w:rsid w:val="00582170"/>
    <w:rsid w:val="00582FCC"/>
    <w:rsid w:val="0058393B"/>
    <w:rsid w:val="005863E5"/>
    <w:rsid w:val="00586DF1"/>
    <w:rsid w:val="0058724D"/>
    <w:rsid w:val="00587F83"/>
    <w:rsid w:val="005A3D22"/>
    <w:rsid w:val="005B1D9B"/>
    <w:rsid w:val="005B56FF"/>
    <w:rsid w:val="005B7AAF"/>
    <w:rsid w:val="005C6584"/>
    <w:rsid w:val="005C7A6E"/>
    <w:rsid w:val="005D787A"/>
    <w:rsid w:val="005E0379"/>
    <w:rsid w:val="005F5DE2"/>
    <w:rsid w:val="006049C8"/>
    <w:rsid w:val="006125C4"/>
    <w:rsid w:val="00615248"/>
    <w:rsid w:val="006242A2"/>
    <w:rsid w:val="006255AF"/>
    <w:rsid w:val="00631CD9"/>
    <w:rsid w:val="00636E33"/>
    <w:rsid w:val="006376A9"/>
    <w:rsid w:val="00641E81"/>
    <w:rsid w:val="006524BD"/>
    <w:rsid w:val="00653E28"/>
    <w:rsid w:val="00657D95"/>
    <w:rsid w:val="00665B05"/>
    <w:rsid w:val="00665FF2"/>
    <w:rsid w:val="00666F7D"/>
    <w:rsid w:val="00675F62"/>
    <w:rsid w:val="00682708"/>
    <w:rsid w:val="006A0155"/>
    <w:rsid w:val="006A5698"/>
    <w:rsid w:val="006A649B"/>
    <w:rsid w:val="006A6ADB"/>
    <w:rsid w:val="006B0E8F"/>
    <w:rsid w:val="006B6579"/>
    <w:rsid w:val="006C153C"/>
    <w:rsid w:val="006C20A4"/>
    <w:rsid w:val="006D0AC1"/>
    <w:rsid w:val="006D58D7"/>
    <w:rsid w:val="006D7B21"/>
    <w:rsid w:val="006E1861"/>
    <w:rsid w:val="006E68A7"/>
    <w:rsid w:val="006F508A"/>
    <w:rsid w:val="006F62AE"/>
    <w:rsid w:val="006F7B2E"/>
    <w:rsid w:val="007040F1"/>
    <w:rsid w:val="00711417"/>
    <w:rsid w:val="0071229A"/>
    <w:rsid w:val="00714720"/>
    <w:rsid w:val="007237E6"/>
    <w:rsid w:val="0072768C"/>
    <w:rsid w:val="0073000B"/>
    <w:rsid w:val="00736299"/>
    <w:rsid w:val="00737CF2"/>
    <w:rsid w:val="00752E44"/>
    <w:rsid w:val="007650C1"/>
    <w:rsid w:val="007702DA"/>
    <w:rsid w:val="00771657"/>
    <w:rsid w:val="00780615"/>
    <w:rsid w:val="00786B89"/>
    <w:rsid w:val="00791903"/>
    <w:rsid w:val="007A26B0"/>
    <w:rsid w:val="007A4132"/>
    <w:rsid w:val="007A720A"/>
    <w:rsid w:val="007C72C9"/>
    <w:rsid w:val="007D764A"/>
    <w:rsid w:val="007E1381"/>
    <w:rsid w:val="007E56E5"/>
    <w:rsid w:val="007E609B"/>
    <w:rsid w:val="00801A24"/>
    <w:rsid w:val="0080373B"/>
    <w:rsid w:val="00803FB6"/>
    <w:rsid w:val="00811010"/>
    <w:rsid w:val="0081189A"/>
    <w:rsid w:val="0081717F"/>
    <w:rsid w:val="00820859"/>
    <w:rsid w:val="00820B50"/>
    <w:rsid w:val="008221D0"/>
    <w:rsid w:val="008301B1"/>
    <w:rsid w:val="00835445"/>
    <w:rsid w:val="00835C48"/>
    <w:rsid w:val="00835DEB"/>
    <w:rsid w:val="00837F5B"/>
    <w:rsid w:val="00843C6C"/>
    <w:rsid w:val="00850AC8"/>
    <w:rsid w:val="00853D63"/>
    <w:rsid w:val="00867971"/>
    <w:rsid w:val="00875BE9"/>
    <w:rsid w:val="0087765B"/>
    <w:rsid w:val="00885336"/>
    <w:rsid w:val="00885C08"/>
    <w:rsid w:val="00885F71"/>
    <w:rsid w:val="0089320B"/>
    <w:rsid w:val="0089474E"/>
    <w:rsid w:val="00897872"/>
    <w:rsid w:val="008A1097"/>
    <w:rsid w:val="008A1DCE"/>
    <w:rsid w:val="008B335E"/>
    <w:rsid w:val="008B470A"/>
    <w:rsid w:val="008C7322"/>
    <w:rsid w:val="008D6757"/>
    <w:rsid w:val="008E0C34"/>
    <w:rsid w:val="008E287F"/>
    <w:rsid w:val="008F6219"/>
    <w:rsid w:val="008F697C"/>
    <w:rsid w:val="008F6F2F"/>
    <w:rsid w:val="00916888"/>
    <w:rsid w:val="00923BBC"/>
    <w:rsid w:val="00935B53"/>
    <w:rsid w:val="0094032E"/>
    <w:rsid w:val="009633F2"/>
    <w:rsid w:val="009658D9"/>
    <w:rsid w:val="00967BB3"/>
    <w:rsid w:val="00967CC9"/>
    <w:rsid w:val="00970A0E"/>
    <w:rsid w:val="00971BDD"/>
    <w:rsid w:val="00973F1E"/>
    <w:rsid w:val="00975E53"/>
    <w:rsid w:val="00977B5A"/>
    <w:rsid w:val="00977C4F"/>
    <w:rsid w:val="009822DA"/>
    <w:rsid w:val="009840F6"/>
    <w:rsid w:val="00985787"/>
    <w:rsid w:val="00995B1C"/>
    <w:rsid w:val="0099746C"/>
    <w:rsid w:val="009B1669"/>
    <w:rsid w:val="009B318A"/>
    <w:rsid w:val="009B6C20"/>
    <w:rsid w:val="009C1F56"/>
    <w:rsid w:val="009C4501"/>
    <w:rsid w:val="009C53BB"/>
    <w:rsid w:val="009C7675"/>
    <w:rsid w:val="009D141E"/>
    <w:rsid w:val="009D4063"/>
    <w:rsid w:val="009D702F"/>
    <w:rsid w:val="009E2B23"/>
    <w:rsid w:val="009E306E"/>
    <w:rsid w:val="009E36B2"/>
    <w:rsid w:val="009E4FBE"/>
    <w:rsid w:val="00A13607"/>
    <w:rsid w:val="00A14AFE"/>
    <w:rsid w:val="00A15C01"/>
    <w:rsid w:val="00A16B6D"/>
    <w:rsid w:val="00A21D10"/>
    <w:rsid w:val="00A26674"/>
    <w:rsid w:val="00A27459"/>
    <w:rsid w:val="00A31974"/>
    <w:rsid w:val="00A32845"/>
    <w:rsid w:val="00A37016"/>
    <w:rsid w:val="00A37FC7"/>
    <w:rsid w:val="00A4773E"/>
    <w:rsid w:val="00A526C2"/>
    <w:rsid w:val="00A5320F"/>
    <w:rsid w:val="00A6428F"/>
    <w:rsid w:val="00A67B20"/>
    <w:rsid w:val="00A706FB"/>
    <w:rsid w:val="00A722B6"/>
    <w:rsid w:val="00A730FD"/>
    <w:rsid w:val="00A769E6"/>
    <w:rsid w:val="00A816B0"/>
    <w:rsid w:val="00A832AB"/>
    <w:rsid w:val="00A93307"/>
    <w:rsid w:val="00AA0945"/>
    <w:rsid w:val="00AA34A9"/>
    <w:rsid w:val="00AB56A8"/>
    <w:rsid w:val="00AB77CC"/>
    <w:rsid w:val="00AD2428"/>
    <w:rsid w:val="00AE4F20"/>
    <w:rsid w:val="00B0484E"/>
    <w:rsid w:val="00B07993"/>
    <w:rsid w:val="00B11F16"/>
    <w:rsid w:val="00B11F36"/>
    <w:rsid w:val="00B301DA"/>
    <w:rsid w:val="00B412BC"/>
    <w:rsid w:val="00B521CF"/>
    <w:rsid w:val="00B531AC"/>
    <w:rsid w:val="00B55E50"/>
    <w:rsid w:val="00B60629"/>
    <w:rsid w:val="00B615CA"/>
    <w:rsid w:val="00B64A50"/>
    <w:rsid w:val="00B76474"/>
    <w:rsid w:val="00B77C0D"/>
    <w:rsid w:val="00B812CB"/>
    <w:rsid w:val="00B83599"/>
    <w:rsid w:val="00B91600"/>
    <w:rsid w:val="00BA0705"/>
    <w:rsid w:val="00BA4E72"/>
    <w:rsid w:val="00BB4816"/>
    <w:rsid w:val="00BC37F6"/>
    <w:rsid w:val="00BC4D15"/>
    <w:rsid w:val="00BC5AC8"/>
    <w:rsid w:val="00BD1A74"/>
    <w:rsid w:val="00BD5CC9"/>
    <w:rsid w:val="00BE66BA"/>
    <w:rsid w:val="00BE6AD9"/>
    <w:rsid w:val="00BF003B"/>
    <w:rsid w:val="00BF3732"/>
    <w:rsid w:val="00C16746"/>
    <w:rsid w:val="00C479C5"/>
    <w:rsid w:val="00C51E0F"/>
    <w:rsid w:val="00C5548F"/>
    <w:rsid w:val="00C57588"/>
    <w:rsid w:val="00C676AF"/>
    <w:rsid w:val="00C836FD"/>
    <w:rsid w:val="00C84719"/>
    <w:rsid w:val="00C91359"/>
    <w:rsid w:val="00C91AEE"/>
    <w:rsid w:val="00CA2307"/>
    <w:rsid w:val="00CA3722"/>
    <w:rsid w:val="00CB1DEF"/>
    <w:rsid w:val="00CB2400"/>
    <w:rsid w:val="00CB3076"/>
    <w:rsid w:val="00CD1E75"/>
    <w:rsid w:val="00CD2209"/>
    <w:rsid w:val="00CD3BEA"/>
    <w:rsid w:val="00CD426D"/>
    <w:rsid w:val="00CD67FE"/>
    <w:rsid w:val="00CE0F8B"/>
    <w:rsid w:val="00CE6C23"/>
    <w:rsid w:val="00CF2793"/>
    <w:rsid w:val="00CF446B"/>
    <w:rsid w:val="00D00556"/>
    <w:rsid w:val="00D05078"/>
    <w:rsid w:val="00D05C10"/>
    <w:rsid w:val="00D10DF0"/>
    <w:rsid w:val="00D1589B"/>
    <w:rsid w:val="00D23E76"/>
    <w:rsid w:val="00D26B45"/>
    <w:rsid w:val="00D3516D"/>
    <w:rsid w:val="00D35AC5"/>
    <w:rsid w:val="00D37273"/>
    <w:rsid w:val="00D37681"/>
    <w:rsid w:val="00D60067"/>
    <w:rsid w:val="00D74E4C"/>
    <w:rsid w:val="00D756CE"/>
    <w:rsid w:val="00D76322"/>
    <w:rsid w:val="00D77676"/>
    <w:rsid w:val="00D778FE"/>
    <w:rsid w:val="00D8143E"/>
    <w:rsid w:val="00D815ED"/>
    <w:rsid w:val="00D841CA"/>
    <w:rsid w:val="00D86FB7"/>
    <w:rsid w:val="00D92F05"/>
    <w:rsid w:val="00D95BBB"/>
    <w:rsid w:val="00DA1F87"/>
    <w:rsid w:val="00DA7B9E"/>
    <w:rsid w:val="00DB1423"/>
    <w:rsid w:val="00DB64F8"/>
    <w:rsid w:val="00DC020C"/>
    <w:rsid w:val="00DC2275"/>
    <w:rsid w:val="00DC56DF"/>
    <w:rsid w:val="00DC5DB9"/>
    <w:rsid w:val="00DD36D4"/>
    <w:rsid w:val="00DD560B"/>
    <w:rsid w:val="00DD7E25"/>
    <w:rsid w:val="00DE0FB7"/>
    <w:rsid w:val="00DE1CAA"/>
    <w:rsid w:val="00DE613E"/>
    <w:rsid w:val="00DE6A9C"/>
    <w:rsid w:val="00DE7CF8"/>
    <w:rsid w:val="00DF015B"/>
    <w:rsid w:val="00DF4065"/>
    <w:rsid w:val="00DF47A0"/>
    <w:rsid w:val="00E05EDC"/>
    <w:rsid w:val="00E07ADE"/>
    <w:rsid w:val="00E112BA"/>
    <w:rsid w:val="00E14850"/>
    <w:rsid w:val="00E15AC8"/>
    <w:rsid w:val="00E246EF"/>
    <w:rsid w:val="00E30108"/>
    <w:rsid w:val="00E33651"/>
    <w:rsid w:val="00E4203C"/>
    <w:rsid w:val="00E451B9"/>
    <w:rsid w:val="00E4597C"/>
    <w:rsid w:val="00E46DEA"/>
    <w:rsid w:val="00E50C9E"/>
    <w:rsid w:val="00E51DF3"/>
    <w:rsid w:val="00E5434E"/>
    <w:rsid w:val="00E61635"/>
    <w:rsid w:val="00E6706B"/>
    <w:rsid w:val="00E74EBB"/>
    <w:rsid w:val="00E83859"/>
    <w:rsid w:val="00E86748"/>
    <w:rsid w:val="00E903C5"/>
    <w:rsid w:val="00E95C7B"/>
    <w:rsid w:val="00E96E8C"/>
    <w:rsid w:val="00EA50B4"/>
    <w:rsid w:val="00EA57A6"/>
    <w:rsid w:val="00EA5B75"/>
    <w:rsid w:val="00ED6952"/>
    <w:rsid w:val="00ED7A28"/>
    <w:rsid w:val="00EE02D7"/>
    <w:rsid w:val="00EE53BB"/>
    <w:rsid w:val="00EE6C5F"/>
    <w:rsid w:val="00EF5494"/>
    <w:rsid w:val="00EF57AA"/>
    <w:rsid w:val="00F11EFB"/>
    <w:rsid w:val="00F1217F"/>
    <w:rsid w:val="00F13B79"/>
    <w:rsid w:val="00F15539"/>
    <w:rsid w:val="00F208D9"/>
    <w:rsid w:val="00F22883"/>
    <w:rsid w:val="00F229E8"/>
    <w:rsid w:val="00F2376A"/>
    <w:rsid w:val="00F24E4A"/>
    <w:rsid w:val="00F24F29"/>
    <w:rsid w:val="00F425EC"/>
    <w:rsid w:val="00F42ACC"/>
    <w:rsid w:val="00F45EEF"/>
    <w:rsid w:val="00F471FB"/>
    <w:rsid w:val="00F536A5"/>
    <w:rsid w:val="00F55719"/>
    <w:rsid w:val="00F56A1F"/>
    <w:rsid w:val="00F65BDF"/>
    <w:rsid w:val="00F71F7C"/>
    <w:rsid w:val="00F72F26"/>
    <w:rsid w:val="00F75210"/>
    <w:rsid w:val="00F82A0E"/>
    <w:rsid w:val="00F959B5"/>
    <w:rsid w:val="00F960A4"/>
    <w:rsid w:val="00FD0C3E"/>
    <w:rsid w:val="00FE28C7"/>
    <w:rsid w:val="00FE2FC4"/>
    <w:rsid w:val="00FF0E69"/>
    <w:rsid w:val="00FF20B4"/>
    <w:rsid w:val="00FF7B5A"/>
    <w:rsid w:val="0843B704"/>
    <w:rsid w:val="09824394"/>
    <w:rsid w:val="0B612D7D"/>
    <w:rsid w:val="0C0BDDF9"/>
    <w:rsid w:val="0CA2CB33"/>
    <w:rsid w:val="0D99F02E"/>
    <w:rsid w:val="0EC480B3"/>
    <w:rsid w:val="0FDE6CDA"/>
    <w:rsid w:val="13B1AC66"/>
    <w:rsid w:val="148FBB5A"/>
    <w:rsid w:val="150977E2"/>
    <w:rsid w:val="153D8F26"/>
    <w:rsid w:val="16E480F5"/>
    <w:rsid w:val="1711F5BB"/>
    <w:rsid w:val="17967427"/>
    <w:rsid w:val="183F190D"/>
    <w:rsid w:val="18EC4148"/>
    <w:rsid w:val="19B0D880"/>
    <w:rsid w:val="1ACF43D9"/>
    <w:rsid w:val="1BBD0D55"/>
    <w:rsid w:val="1CC4DD68"/>
    <w:rsid w:val="228423F8"/>
    <w:rsid w:val="241191B0"/>
    <w:rsid w:val="24FC5B3C"/>
    <w:rsid w:val="25FC5AF3"/>
    <w:rsid w:val="27772DA0"/>
    <w:rsid w:val="27AA9FB3"/>
    <w:rsid w:val="27B48577"/>
    <w:rsid w:val="2A761287"/>
    <w:rsid w:val="2B21BC1E"/>
    <w:rsid w:val="2BDAC897"/>
    <w:rsid w:val="2CB6F30F"/>
    <w:rsid w:val="2D1EC931"/>
    <w:rsid w:val="2DEE447B"/>
    <w:rsid w:val="2DF2C541"/>
    <w:rsid w:val="3365F408"/>
    <w:rsid w:val="37B02ED4"/>
    <w:rsid w:val="391432BE"/>
    <w:rsid w:val="3FA9A6A1"/>
    <w:rsid w:val="42860858"/>
    <w:rsid w:val="46472035"/>
    <w:rsid w:val="471F9740"/>
    <w:rsid w:val="49A26C3C"/>
    <w:rsid w:val="4AD1B076"/>
    <w:rsid w:val="4BA53D71"/>
    <w:rsid w:val="4BCE1C89"/>
    <w:rsid w:val="4F5E146D"/>
    <w:rsid w:val="4FC17BBC"/>
    <w:rsid w:val="50CA25AB"/>
    <w:rsid w:val="520D4711"/>
    <w:rsid w:val="53DA6B12"/>
    <w:rsid w:val="53EFF324"/>
    <w:rsid w:val="543FEA09"/>
    <w:rsid w:val="545B3C7A"/>
    <w:rsid w:val="57E94F40"/>
    <w:rsid w:val="58339597"/>
    <w:rsid w:val="59135B2C"/>
    <w:rsid w:val="59562E02"/>
    <w:rsid w:val="59E58F01"/>
    <w:rsid w:val="5A203C26"/>
    <w:rsid w:val="5CE2E05C"/>
    <w:rsid w:val="5D776794"/>
    <w:rsid w:val="5FC7B164"/>
    <w:rsid w:val="60AF0856"/>
    <w:rsid w:val="626732DA"/>
    <w:rsid w:val="62DBD8C9"/>
    <w:rsid w:val="6569511C"/>
    <w:rsid w:val="6601E3F6"/>
    <w:rsid w:val="68EC7DAC"/>
    <w:rsid w:val="69735A3B"/>
    <w:rsid w:val="6A0A8A33"/>
    <w:rsid w:val="6A591C62"/>
    <w:rsid w:val="6D746301"/>
    <w:rsid w:val="6D9C88A5"/>
    <w:rsid w:val="6E40B818"/>
    <w:rsid w:val="6EB60AC5"/>
    <w:rsid w:val="70FAB60B"/>
    <w:rsid w:val="7184245B"/>
    <w:rsid w:val="727DEE1C"/>
    <w:rsid w:val="72FB00DE"/>
    <w:rsid w:val="74105302"/>
    <w:rsid w:val="75C4D177"/>
    <w:rsid w:val="763A895F"/>
    <w:rsid w:val="766B7620"/>
    <w:rsid w:val="77CC71DE"/>
    <w:rsid w:val="7A772DB2"/>
    <w:rsid w:val="7AC9E84A"/>
    <w:rsid w:val="7CFED3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6618F"/>
  <w15:chartTrackingRefBased/>
  <w15:docId w15:val="{7AE70A38-FCC5-4052-B188-44662840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87"/>
  </w:style>
  <w:style w:type="paragraph" w:styleId="Heading1">
    <w:name w:val="heading 1"/>
    <w:basedOn w:val="Normal"/>
    <w:next w:val="Normal"/>
    <w:link w:val="Heading1Char"/>
    <w:uiPriority w:val="9"/>
    <w:qFormat/>
    <w:rsid w:val="00486854"/>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86854"/>
    <w:pPr>
      <w:keepNext/>
      <w:keepLines/>
      <w:spacing w:before="240"/>
      <w:outlineLvl w:val="1"/>
    </w:pPr>
    <w:rPr>
      <w:rFonts w:ascii="Arial" w:eastAsiaTheme="majorEastAsia" w:hAnsi="Arial" w:cstheme="majorBidi"/>
      <w:b/>
      <w:bCs/>
      <w:color w:val="44546A" w:themeColor="text2"/>
      <w:sz w:val="20"/>
      <w:szCs w:val="26"/>
    </w:rPr>
  </w:style>
  <w:style w:type="paragraph" w:styleId="Heading3">
    <w:name w:val="heading 3"/>
    <w:basedOn w:val="Normal"/>
    <w:next w:val="Normal"/>
    <w:link w:val="Heading3Char"/>
    <w:uiPriority w:val="9"/>
    <w:semiHidden/>
    <w:unhideWhenUsed/>
    <w:qFormat/>
    <w:rsid w:val="0058129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787"/>
    <w:pPr>
      <w:ind w:left="720"/>
      <w:contextualSpacing/>
    </w:pPr>
  </w:style>
  <w:style w:type="character" w:customStyle="1" w:styleId="Heading1Char">
    <w:name w:val="Heading 1 Char"/>
    <w:basedOn w:val="DefaultParagraphFont"/>
    <w:link w:val="Heading1"/>
    <w:uiPriority w:val="9"/>
    <w:rsid w:val="00486854"/>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486854"/>
    <w:rPr>
      <w:rFonts w:ascii="Arial" w:eastAsiaTheme="majorEastAsia" w:hAnsi="Arial" w:cstheme="majorBidi"/>
      <w:b/>
      <w:bCs/>
      <w:color w:val="44546A" w:themeColor="text2"/>
      <w:sz w:val="20"/>
      <w:szCs w:val="26"/>
    </w:rPr>
  </w:style>
  <w:style w:type="paragraph" w:customStyle="1" w:styleId="Subhed">
    <w:name w:val="Subhed"/>
    <w:basedOn w:val="Normal"/>
    <w:qFormat/>
    <w:rsid w:val="00486854"/>
    <w:pPr>
      <w:keepNext/>
      <w:spacing w:before="60"/>
    </w:pPr>
    <w:rPr>
      <w:rFonts w:ascii="Arial" w:hAnsi="Arial" w:cs="Arial"/>
      <w:b/>
      <w:sz w:val="16"/>
      <w:szCs w:val="16"/>
    </w:rPr>
  </w:style>
  <w:style w:type="paragraph" w:styleId="Header">
    <w:name w:val="header"/>
    <w:basedOn w:val="Normal"/>
    <w:link w:val="HeaderChar"/>
    <w:uiPriority w:val="99"/>
    <w:unhideWhenUsed/>
    <w:rsid w:val="003B1DDA"/>
    <w:pPr>
      <w:tabs>
        <w:tab w:val="center" w:pos="4680"/>
        <w:tab w:val="right" w:pos="9360"/>
      </w:tabs>
    </w:pPr>
  </w:style>
  <w:style w:type="character" w:customStyle="1" w:styleId="HeaderChar">
    <w:name w:val="Header Char"/>
    <w:basedOn w:val="DefaultParagraphFont"/>
    <w:link w:val="Header"/>
    <w:uiPriority w:val="99"/>
    <w:rsid w:val="003B1DDA"/>
  </w:style>
  <w:style w:type="paragraph" w:styleId="Footer">
    <w:name w:val="footer"/>
    <w:link w:val="FooterChar"/>
    <w:uiPriority w:val="99"/>
    <w:unhideWhenUsed/>
    <w:rsid w:val="008C7322"/>
    <w:pPr>
      <w:tabs>
        <w:tab w:val="center" w:pos="4680"/>
        <w:tab w:val="right" w:pos="9360"/>
      </w:tabs>
    </w:pPr>
    <w:rPr>
      <w:rFonts w:ascii="Arial" w:hAnsi="Arial"/>
      <w:sz w:val="18"/>
    </w:rPr>
  </w:style>
  <w:style w:type="character" w:customStyle="1" w:styleId="FooterChar">
    <w:name w:val="Footer Char"/>
    <w:basedOn w:val="DefaultParagraphFont"/>
    <w:link w:val="Footer"/>
    <w:uiPriority w:val="99"/>
    <w:rsid w:val="008C7322"/>
    <w:rPr>
      <w:rFonts w:ascii="Arial" w:hAnsi="Arial"/>
      <w:sz w:val="18"/>
    </w:rPr>
  </w:style>
  <w:style w:type="character" w:styleId="CommentReference">
    <w:name w:val="annotation reference"/>
    <w:basedOn w:val="DefaultParagraphFont"/>
    <w:uiPriority w:val="99"/>
    <w:semiHidden/>
    <w:unhideWhenUsed/>
    <w:rsid w:val="00552E1E"/>
    <w:rPr>
      <w:sz w:val="16"/>
      <w:szCs w:val="16"/>
    </w:rPr>
  </w:style>
  <w:style w:type="paragraph" w:styleId="CommentText">
    <w:name w:val="annotation text"/>
    <w:basedOn w:val="Normal"/>
    <w:link w:val="CommentTextChar"/>
    <w:uiPriority w:val="99"/>
    <w:unhideWhenUsed/>
    <w:rsid w:val="00552E1E"/>
    <w:rPr>
      <w:sz w:val="20"/>
      <w:szCs w:val="20"/>
    </w:rPr>
  </w:style>
  <w:style w:type="character" w:customStyle="1" w:styleId="CommentTextChar">
    <w:name w:val="Comment Text Char"/>
    <w:basedOn w:val="DefaultParagraphFont"/>
    <w:link w:val="CommentText"/>
    <w:uiPriority w:val="99"/>
    <w:rsid w:val="00552E1E"/>
    <w:rPr>
      <w:sz w:val="20"/>
      <w:szCs w:val="20"/>
    </w:rPr>
  </w:style>
  <w:style w:type="paragraph" w:styleId="CommentSubject">
    <w:name w:val="annotation subject"/>
    <w:basedOn w:val="CommentText"/>
    <w:next w:val="CommentText"/>
    <w:link w:val="CommentSubjectChar"/>
    <w:uiPriority w:val="99"/>
    <w:semiHidden/>
    <w:unhideWhenUsed/>
    <w:rsid w:val="00552E1E"/>
    <w:rPr>
      <w:b/>
      <w:bCs/>
    </w:rPr>
  </w:style>
  <w:style w:type="character" w:customStyle="1" w:styleId="CommentSubjectChar">
    <w:name w:val="Comment Subject Char"/>
    <w:basedOn w:val="CommentTextChar"/>
    <w:link w:val="CommentSubject"/>
    <w:uiPriority w:val="99"/>
    <w:semiHidden/>
    <w:rsid w:val="00552E1E"/>
    <w:rPr>
      <w:b/>
      <w:bCs/>
      <w:sz w:val="20"/>
      <w:szCs w:val="20"/>
    </w:rPr>
  </w:style>
  <w:style w:type="paragraph" w:styleId="Revision">
    <w:name w:val="Revision"/>
    <w:hidden/>
    <w:uiPriority w:val="99"/>
    <w:semiHidden/>
    <w:rsid w:val="00885C08"/>
  </w:style>
  <w:style w:type="character" w:styleId="Hyperlink">
    <w:name w:val="Hyperlink"/>
    <w:basedOn w:val="DefaultParagraphFont"/>
    <w:uiPriority w:val="99"/>
    <w:unhideWhenUsed/>
    <w:rsid w:val="004A730A"/>
    <w:rPr>
      <w:color w:val="0000FF"/>
      <w:u w:val="single"/>
    </w:rPr>
  </w:style>
  <w:style w:type="paragraph" w:customStyle="1" w:styleId="bullet3">
    <w:name w:val="bullet3"/>
    <w:basedOn w:val="ListParagraph"/>
    <w:qFormat/>
    <w:rsid w:val="004A730A"/>
    <w:pPr>
      <w:ind w:left="0"/>
    </w:pPr>
  </w:style>
  <w:style w:type="paragraph" w:customStyle="1" w:styleId="bullet2">
    <w:name w:val="bullet2"/>
    <w:basedOn w:val="ListParagraph"/>
    <w:qFormat/>
    <w:rsid w:val="0052712B"/>
    <w:pPr>
      <w:numPr>
        <w:numId w:val="5"/>
      </w:numPr>
    </w:pPr>
    <w:rPr>
      <w:rFonts w:ascii="Calibri" w:eastAsia="Calibri" w:hAnsi="Calibri" w:cs="Calibri"/>
    </w:rPr>
  </w:style>
  <w:style w:type="paragraph" w:customStyle="1" w:styleId="Bullet4">
    <w:name w:val="Bullet4"/>
    <w:basedOn w:val="ListParagraph"/>
    <w:qFormat/>
    <w:rsid w:val="0052712B"/>
    <w:pPr>
      <w:numPr>
        <w:numId w:val="6"/>
      </w:numPr>
    </w:pPr>
  </w:style>
  <w:style w:type="character" w:styleId="FollowedHyperlink">
    <w:name w:val="FollowedHyperlink"/>
    <w:basedOn w:val="DefaultParagraphFont"/>
    <w:uiPriority w:val="99"/>
    <w:semiHidden/>
    <w:unhideWhenUsed/>
    <w:rsid w:val="007702DA"/>
    <w:rPr>
      <w:color w:val="954F72" w:themeColor="followedHyperlink"/>
      <w:u w:val="single"/>
    </w:rPr>
  </w:style>
  <w:style w:type="character" w:styleId="UnresolvedMention">
    <w:name w:val="Unresolved Mention"/>
    <w:basedOn w:val="DefaultParagraphFont"/>
    <w:uiPriority w:val="99"/>
    <w:semiHidden/>
    <w:unhideWhenUsed/>
    <w:rsid w:val="0043464C"/>
    <w:rPr>
      <w:color w:val="605E5C"/>
      <w:shd w:val="clear" w:color="auto" w:fill="E1DFDD"/>
    </w:rPr>
  </w:style>
  <w:style w:type="paragraph" w:customStyle="1" w:styleId="DaSyText">
    <w:name w:val="DaSy Text"/>
    <w:qFormat/>
    <w:rsid w:val="00ED6952"/>
    <w:pPr>
      <w:spacing w:before="120" w:after="120"/>
    </w:pPr>
    <w:rPr>
      <w:rFonts w:ascii="Arial" w:eastAsia="Calibri" w:hAnsi="Arial" w:cs="Arial"/>
      <w:color w:val="000000" w:themeColor="text1"/>
    </w:rPr>
  </w:style>
  <w:style w:type="paragraph" w:customStyle="1" w:styleId="DaSyBriefHeading1">
    <w:name w:val="DaSy Brief Heading 1"/>
    <w:qFormat/>
    <w:rsid w:val="00ED6952"/>
    <w:pPr>
      <w:keepNext/>
      <w:spacing w:before="360" w:after="120"/>
      <w:outlineLvl w:val="1"/>
    </w:pPr>
    <w:rPr>
      <w:rFonts w:ascii="Tahoma" w:eastAsia="Calibri" w:hAnsi="Tahoma" w:cs="Arial"/>
      <w:b/>
      <w:color w:val="154578"/>
      <w:sz w:val="30"/>
      <w:szCs w:val="24"/>
    </w:rPr>
  </w:style>
  <w:style w:type="paragraph" w:customStyle="1" w:styleId="DaSyBriefTitle">
    <w:name w:val="DaSy Brief Title"/>
    <w:qFormat/>
    <w:rsid w:val="00ED6952"/>
    <w:pPr>
      <w:keepNext/>
      <w:spacing w:before="120"/>
      <w:outlineLvl w:val="0"/>
    </w:pPr>
    <w:rPr>
      <w:rFonts w:ascii="Tahoma" w:eastAsia="Calibri" w:hAnsi="Tahoma" w:cs="Arial"/>
      <w:color w:val="154578"/>
      <w:sz w:val="36"/>
      <w:szCs w:val="34"/>
    </w:rPr>
  </w:style>
  <w:style w:type="paragraph" w:customStyle="1" w:styleId="DaSyBulletL1">
    <w:name w:val="DaSy Bullet L1"/>
    <w:qFormat/>
    <w:rsid w:val="00ED6952"/>
    <w:pPr>
      <w:numPr>
        <w:numId w:val="19"/>
      </w:numPr>
      <w:spacing w:before="40" w:after="40"/>
    </w:pPr>
    <w:rPr>
      <w:rFonts w:ascii="Arial" w:eastAsia="Calibri" w:hAnsi="Arial" w:cs="Calibri"/>
      <w:color w:val="272727" w:themeColor="text1" w:themeTint="D8"/>
      <w:szCs w:val="21"/>
    </w:rPr>
  </w:style>
  <w:style w:type="paragraph" w:customStyle="1" w:styleId="DaSyBriefDate">
    <w:name w:val="DaSy Brief Date"/>
    <w:qFormat/>
    <w:rsid w:val="00ED6952"/>
    <w:pPr>
      <w:framePr w:hSpace="180" w:wrap="around" w:hAnchor="margin" w:xAlign="center" w:y="-864"/>
      <w:jc w:val="right"/>
    </w:pPr>
    <w:rPr>
      <w:rFonts w:ascii="Tahoma" w:hAnsi="Tahoma"/>
      <w:i/>
      <w:color w:val="000000" w:themeColor="text1"/>
      <w:sz w:val="20"/>
      <w:szCs w:val="24"/>
    </w:rPr>
  </w:style>
  <w:style w:type="paragraph" w:customStyle="1" w:styleId="DaSyBriefAuthors">
    <w:name w:val="DaSy Brief Authors"/>
    <w:qFormat/>
    <w:rsid w:val="00ED6952"/>
    <w:pPr>
      <w:spacing w:before="240" w:after="240"/>
    </w:pPr>
    <w:rPr>
      <w:rFonts w:ascii="Tahoma" w:eastAsia="Calibri" w:hAnsi="Tahoma" w:cs="Arial"/>
      <w:i/>
      <w:color w:val="000000" w:themeColor="text1"/>
      <w:szCs w:val="34"/>
    </w:rPr>
  </w:style>
  <w:style w:type="paragraph" w:customStyle="1" w:styleId="DaSyBulletL1last">
    <w:name w:val="DaSy Bullet L1 last"/>
    <w:basedOn w:val="DaSyBulletL1"/>
    <w:qFormat/>
    <w:rsid w:val="00ED6952"/>
    <w:pPr>
      <w:spacing w:after="200"/>
    </w:pPr>
  </w:style>
  <w:style w:type="character" w:customStyle="1" w:styleId="normaltextrun">
    <w:name w:val="normaltextrun"/>
    <w:basedOn w:val="DefaultParagraphFont"/>
    <w:rsid w:val="00885336"/>
  </w:style>
  <w:style w:type="paragraph" w:customStyle="1" w:styleId="DaSyBriefHeading2">
    <w:name w:val="DaSy Brief Heading 2"/>
    <w:qFormat/>
    <w:rsid w:val="00ED6952"/>
    <w:pPr>
      <w:keepNext/>
      <w:spacing w:before="360" w:after="120"/>
      <w:outlineLvl w:val="2"/>
    </w:pPr>
    <w:rPr>
      <w:rFonts w:ascii="Tahoma" w:eastAsia="Calibri" w:hAnsi="Tahoma" w:cs="Arial"/>
      <w:b/>
      <w:i/>
      <w:color w:val="154578"/>
      <w:sz w:val="26"/>
      <w:szCs w:val="24"/>
    </w:rPr>
  </w:style>
  <w:style w:type="paragraph" w:customStyle="1" w:styleId="DaSyBulletL2">
    <w:name w:val="DaSy Bullet L2"/>
    <w:basedOn w:val="ListParagraph"/>
    <w:qFormat/>
    <w:rsid w:val="00DF47A0"/>
    <w:pPr>
      <w:numPr>
        <w:ilvl w:val="1"/>
        <w:numId w:val="21"/>
      </w:numPr>
      <w:spacing w:before="40" w:after="40" w:line="259" w:lineRule="auto"/>
      <w:ind w:left="1080"/>
      <w:contextualSpacing w:val="0"/>
    </w:pPr>
    <w:rPr>
      <w:rFonts w:ascii="Arial" w:eastAsia="Calibri" w:hAnsi="Arial" w:cs="Arial"/>
      <w:color w:val="000000" w:themeColor="text1"/>
      <w:szCs w:val="20"/>
    </w:rPr>
  </w:style>
  <w:style w:type="paragraph" w:customStyle="1" w:styleId="DaSyBulletL2Last">
    <w:name w:val="DaSy Bullet L2 Last"/>
    <w:basedOn w:val="DaSyBulletL2"/>
    <w:qFormat/>
    <w:rsid w:val="00ED6952"/>
    <w:pPr>
      <w:spacing w:after="120"/>
    </w:pPr>
  </w:style>
  <w:style w:type="paragraph" w:customStyle="1" w:styleId="DaSyTableHeading">
    <w:name w:val="DaSy Table Heading"/>
    <w:qFormat/>
    <w:rsid w:val="00ED6952"/>
    <w:pPr>
      <w:spacing w:before="40" w:after="40"/>
    </w:pPr>
    <w:rPr>
      <w:rFonts w:ascii="Arial" w:eastAsia="Calibri" w:hAnsi="Arial" w:cs="Arial"/>
      <w:b/>
      <w:bCs/>
      <w:color w:val="154578"/>
      <w:sz w:val="20"/>
    </w:rPr>
  </w:style>
  <w:style w:type="paragraph" w:customStyle="1" w:styleId="DaSyTableText">
    <w:name w:val="DaSy Table Text"/>
    <w:qFormat/>
    <w:rsid w:val="00ED6952"/>
    <w:pPr>
      <w:spacing w:before="40" w:after="40"/>
    </w:pPr>
    <w:rPr>
      <w:rFonts w:ascii="Arial" w:eastAsia="Calibri" w:hAnsi="Arial" w:cs="Arial"/>
      <w:color w:val="000000" w:themeColor="text1"/>
      <w:sz w:val="20"/>
    </w:rPr>
  </w:style>
  <w:style w:type="character" w:customStyle="1" w:styleId="eop">
    <w:name w:val="eop"/>
    <w:basedOn w:val="DefaultParagraphFont"/>
    <w:rsid w:val="00885336"/>
  </w:style>
  <w:style w:type="paragraph" w:customStyle="1" w:styleId="DaSyTableNumList">
    <w:name w:val="DaSy Table Num List"/>
    <w:qFormat/>
    <w:rsid w:val="00885336"/>
    <w:pPr>
      <w:numPr>
        <w:numId w:val="9"/>
      </w:numPr>
      <w:spacing w:before="60" w:after="60"/>
    </w:pPr>
    <w:rPr>
      <w:rFonts w:ascii="Arial" w:eastAsia="Times New Roman" w:hAnsi="Arial" w:cstheme="minorHAnsi"/>
      <w:sz w:val="20"/>
    </w:rPr>
  </w:style>
  <w:style w:type="paragraph" w:customStyle="1" w:styleId="DaSyTablenumlistsub">
    <w:name w:val="DaSy Table num list sub"/>
    <w:qFormat/>
    <w:rsid w:val="009B1669"/>
    <w:pPr>
      <w:numPr>
        <w:numId w:val="11"/>
      </w:numPr>
      <w:spacing w:before="60" w:after="60"/>
      <w:ind w:left="720"/>
    </w:pPr>
    <w:rPr>
      <w:rFonts w:ascii="Helvetica" w:eastAsia="Times New Roman" w:hAnsi="Helvetica" w:cstheme="minorHAnsi"/>
      <w:sz w:val="20"/>
    </w:rPr>
  </w:style>
  <w:style w:type="paragraph" w:customStyle="1" w:styleId="DaSyBriefHeading3">
    <w:name w:val="DaSy Brief Heading 3"/>
    <w:qFormat/>
    <w:rsid w:val="00ED6952"/>
    <w:pPr>
      <w:keepNext/>
      <w:spacing w:before="360" w:after="160"/>
      <w:ind w:left="360"/>
      <w:outlineLvl w:val="3"/>
    </w:pPr>
    <w:rPr>
      <w:rFonts w:ascii="Tahoma" w:eastAsia="Calibri" w:hAnsi="Tahoma" w:cs="Arial"/>
      <w:b/>
      <w:bCs/>
      <w:color w:val="154578"/>
    </w:rPr>
  </w:style>
  <w:style w:type="paragraph" w:customStyle="1" w:styleId="pf0">
    <w:name w:val="pf0"/>
    <w:basedOn w:val="Normal"/>
    <w:rsid w:val="00083CD0"/>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083CD0"/>
    <w:rPr>
      <w:rFonts w:ascii="Segoe UI" w:hAnsi="Segoe UI" w:cs="Segoe UI" w:hint="default"/>
      <w:sz w:val="18"/>
      <w:szCs w:val="18"/>
    </w:rPr>
  </w:style>
  <w:style w:type="paragraph" w:customStyle="1" w:styleId="DaSyText-9pt">
    <w:name w:val="DaSy Text-9pt"/>
    <w:qFormat/>
    <w:rsid w:val="00ED6952"/>
    <w:pPr>
      <w:spacing w:before="120" w:after="160"/>
    </w:pPr>
    <w:rPr>
      <w:rFonts w:ascii="Arial" w:eastAsia="Calibri" w:hAnsi="Arial" w:cs="Arial"/>
      <w:sz w:val="18"/>
      <w:szCs w:val="18"/>
    </w:rPr>
  </w:style>
  <w:style w:type="character" w:customStyle="1" w:styleId="DaSyBoldRuns">
    <w:name w:val="DaSy Bold Runs"/>
    <w:basedOn w:val="DefaultParagraphFont"/>
    <w:uiPriority w:val="1"/>
    <w:qFormat/>
    <w:rsid w:val="00ED6952"/>
    <w:rPr>
      <w:b/>
      <w:bCs/>
    </w:rPr>
  </w:style>
  <w:style w:type="paragraph" w:customStyle="1" w:styleId="DaSyBriefHeading4">
    <w:name w:val="DaSy Brief Heading 4"/>
    <w:next w:val="DaSyText"/>
    <w:qFormat/>
    <w:rsid w:val="00ED6952"/>
    <w:pPr>
      <w:keepNext/>
      <w:spacing w:before="240" w:after="160"/>
      <w:ind w:left="360"/>
      <w:outlineLvl w:val="4"/>
    </w:pPr>
    <w:rPr>
      <w:rFonts w:ascii="Tahoma" w:eastAsia="Calibri" w:hAnsi="Tahoma" w:cs="Arial"/>
      <w:b/>
      <w:i/>
      <w:iCs/>
      <w:color w:val="154578"/>
      <w:sz w:val="20"/>
    </w:rPr>
  </w:style>
  <w:style w:type="paragraph" w:customStyle="1" w:styleId="DaSyBulletL3">
    <w:name w:val="DaSy Bullet L3"/>
    <w:qFormat/>
    <w:rsid w:val="00ED6952"/>
    <w:pPr>
      <w:numPr>
        <w:ilvl w:val="2"/>
        <w:numId w:val="22"/>
      </w:numPr>
      <w:spacing w:after="60"/>
    </w:pPr>
    <w:rPr>
      <w:rFonts w:ascii="Arial" w:eastAsia="Calibri" w:hAnsi="Arial" w:cs="Arial"/>
      <w:color w:val="000000" w:themeColor="text1"/>
      <w:szCs w:val="20"/>
    </w:rPr>
  </w:style>
  <w:style w:type="paragraph" w:customStyle="1" w:styleId="DaSyCalloutBox">
    <w:name w:val="DaSy Callout Box"/>
    <w:qFormat/>
    <w:rsid w:val="00ED6952"/>
    <w:pPr>
      <w:spacing w:after="120"/>
    </w:pPr>
    <w:rPr>
      <w:rFonts w:ascii="Tahoma" w:eastAsia="Calibri" w:hAnsi="Tahoma" w:cs="Arial"/>
      <w:color w:val="FFFFFF" w:themeColor="background1"/>
      <w:sz w:val="20"/>
    </w:rPr>
  </w:style>
  <w:style w:type="paragraph" w:customStyle="1" w:styleId="DaSyFigureTableHeader">
    <w:name w:val="DaSy Figure Table Header"/>
    <w:qFormat/>
    <w:rsid w:val="00ED6952"/>
    <w:pPr>
      <w:spacing w:after="160" w:line="259" w:lineRule="auto"/>
      <w:outlineLvl w:val="4"/>
    </w:pPr>
    <w:rPr>
      <w:rFonts w:ascii="Tahoma" w:eastAsia="Calibri" w:hAnsi="Tahoma" w:cs="Arial"/>
      <w:b/>
      <w:iCs/>
      <w:color w:val="154578"/>
      <w:sz w:val="20"/>
    </w:rPr>
  </w:style>
  <w:style w:type="paragraph" w:customStyle="1" w:styleId="DaSyFootnoteText">
    <w:name w:val="DaSy Footnote Text"/>
    <w:qFormat/>
    <w:rsid w:val="00ED6952"/>
    <w:pPr>
      <w:ind w:left="115" w:hanging="115"/>
    </w:pPr>
    <w:rPr>
      <w:rFonts w:ascii="Arial" w:hAnsi="Arial"/>
      <w:color w:val="000000" w:themeColor="text1"/>
      <w:sz w:val="16"/>
      <w:szCs w:val="20"/>
    </w:rPr>
  </w:style>
  <w:style w:type="paragraph" w:customStyle="1" w:styleId="DaSyNumberedListL1">
    <w:name w:val="DaSy Numbered List L1"/>
    <w:basedOn w:val="ListParagraph"/>
    <w:qFormat/>
    <w:rsid w:val="00ED6952"/>
    <w:pPr>
      <w:numPr>
        <w:numId w:val="7"/>
      </w:numPr>
      <w:spacing w:before="40" w:after="40"/>
    </w:pPr>
    <w:rPr>
      <w:rFonts w:ascii="Arial" w:eastAsia="Calibri" w:hAnsi="Arial" w:cs="Arial"/>
      <w:color w:val="000000" w:themeColor="text1"/>
    </w:rPr>
  </w:style>
  <w:style w:type="paragraph" w:customStyle="1" w:styleId="DasyNumberedListL2">
    <w:name w:val="Dasy Numbered List L2"/>
    <w:qFormat/>
    <w:rsid w:val="00ED6952"/>
    <w:pPr>
      <w:numPr>
        <w:ilvl w:val="1"/>
        <w:numId w:val="24"/>
      </w:numPr>
      <w:spacing w:before="40" w:after="40"/>
    </w:pPr>
    <w:rPr>
      <w:rFonts w:ascii="Arial" w:hAnsi="Arial"/>
      <w:color w:val="000000" w:themeColor="text1"/>
    </w:rPr>
  </w:style>
  <w:style w:type="paragraph" w:customStyle="1" w:styleId="DaSyTablebullet">
    <w:name w:val="DaSy Table bullet"/>
    <w:qFormat/>
    <w:rsid w:val="00ED6952"/>
    <w:pPr>
      <w:numPr>
        <w:numId w:val="25"/>
      </w:numPr>
      <w:spacing w:after="160"/>
    </w:pPr>
    <w:rPr>
      <w:rFonts w:ascii="Arial" w:eastAsia="Calibri" w:hAnsi="Arial" w:cs="Arial"/>
      <w:color w:val="000000" w:themeColor="text1"/>
      <w:sz w:val="20"/>
    </w:rPr>
  </w:style>
  <w:style w:type="paragraph" w:customStyle="1" w:styleId="DaSyTableNotes">
    <w:name w:val="DaSy Table Notes"/>
    <w:next w:val="DaSyText"/>
    <w:qFormat/>
    <w:rsid w:val="00ED6952"/>
    <w:pPr>
      <w:spacing w:before="120" w:after="160"/>
    </w:pPr>
    <w:rPr>
      <w:rFonts w:ascii="Arial" w:eastAsia="Calibri" w:hAnsi="Arial" w:cs="Arial"/>
      <w:i/>
      <w:noProof/>
      <w:color w:val="000000" w:themeColor="text1"/>
      <w:sz w:val="18"/>
    </w:rPr>
  </w:style>
  <w:style w:type="paragraph" w:customStyle="1" w:styleId="DaSyTableSubheading">
    <w:name w:val="DaSy Table Subheading"/>
    <w:basedOn w:val="DaSyTableText"/>
    <w:qFormat/>
    <w:rsid w:val="00ED6952"/>
    <w:rPr>
      <w:i/>
      <w:iCs/>
    </w:rPr>
  </w:style>
  <w:style w:type="paragraph" w:customStyle="1" w:styleId="DaSyTableTextIndent1">
    <w:name w:val="DaSy Table Text Indent 1"/>
    <w:qFormat/>
    <w:rsid w:val="00ED6952"/>
    <w:pPr>
      <w:spacing w:after="160" w:line="259" w:lineRule="auto"/>
      <w:ind w:left="288"/>
    </w:pPr>
    <w:rPr>
      <w:rFonts w:ascii="Arial" w:eastAsia="Calibri" w:hAnsi="Arial" w:cs="Arial"/>
      <w:color w:val="000000" w:themeColor="text1"/>
      <w:sz w:val="20"/>
    </w:rPr>
  </w:style>
  <w:style w:type="character" w:styleId="PageNumber">
    <w:name w:val="page number"/>
    <w:basedOn w:val="DefaultParagraphFont"/>
    <w:uiPriority w:val="99"/>
    <w:semiHidden/>
    <w:unhideWhenUsed/>
    <w:rsid w:val="008C7322"/>
    <w:rPr>
      <w:rFonts w:ascii="Helvetica Light" w:hAnsi="Helvetica Light"/>
      <w:b w:val="0"/>
      <w:i w:val="0"/>
      <w:sz w:val="18"/>
    </w:rPr>
  </w:style>
  <w:style w:type="character" w:customStyle="1" w:styleId="Heading3Char">
    <w:name w:val="Heading 3 Char"/>
    <w:basedOn w:val="DefaultParagraphFont"/>
    <w:link w:val="Heading3"/>
    <w:uiPriority w:val="9"/>
    <w:rsid w:val="005812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5108">
      <w:bodyDiv w:val="1"/>
      <w:marLeft w:val="0"/>
      <w:marRight w:val="0"/>
      <w:marTop w:val="0"/>
      <w:marBottom w:val="0"/>
      <w:divBdr>
        <w:top w:val="none" w:sz="0" w:space="0" w:color="auto"/>
        <w:left w:val="none" w:sz="0" w:space="0" w:color="auto"/>
        <w:bottom w:val="none" w:sz="0" w:space="0" w:color="auto"/>
        <w:right w:val="none" w:sz="0" w:space="0" w:color="auto"/>
      </w:divBdr>
    </w:div>
    <w:div w:id="928008650">
      <w:bodyDiv w:val="1"/>
      <w:marLeft w:val="0"/>
      <w:marRight w:val="0"/>
      <w:marTop w:val="0"/>
      <w:marBottom w:val="0"/>
      <w:divBdr>
        <w:top w:val="none" w:sz="0" w:space="0" w:color="auto"/>
        <w:left w:val="none" w:sz="0" w:space="0" w:color="auto"/>
        <w:bottom w:val="none" w:sz="0" w:space="0" w:color="auto"/>
        <w:right w:val="none" w:sz="0" w:space="0" w:color="auto"/>
      </w:divBdr>
    </w:div>
    <w:div w:id="16213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sycenter.org/target-setting-guide/" TargetMode="External"/><Relationship Id="rId18" Type="http://schemas.openxmlformats.org/officeDocument/2006/relationships/hyperlink" Target="https://dasycenter.org/spp-apr-checklists-and-tips/SurveyMethodologyBeforeNowPerksProblems_Acc.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dasycenter.org/spp-apr-checklists-and-tips/SlippageExamples_Acc.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dasycenter.org/spp-apr-checklists-and-tips/ExampleText_Acc.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osep.communities.ed.gov/" TargetMode="External"/><Relationship Id="rId23" Type="http://schemas.openxmlformats.org/officeDocument/2006/relationships/hyperlink" Target="https://ectacenter.or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ectacenter.org/eco/assets/xls/Representativeness_calculator.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ed.gov/idea/files/Universal-TA-for-FFY-2020-2025-SPP-APR.pdf" TargetMode="External"/><Relationship Id="rId22" Type="http://schemas.openxmlformats.org/officeDocument/2006/relationships/hyperlink" Target="https://dasycenter.org/"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2" ma:contentTypeDescription="Create a new document." ma:contentTypeScope="" ma:versionID="275eb3ff6c88202b5d8098c88733be7a">
  <xsd:schema xmlns:xsd="http://www.w3.org/2001/XMLSchema" xmlns:xs="http://www.w3.org/2001/XMLSchema" xmlns:p="http://schemas.microsoft.com/office/2006/metadata/properties" xmlns:ns2="ec54f016-950d-45c2-9f86-20ce1b9fc2e2" targetNamespace="http://schemas.microsoft.com/office/2006/metadata/properties" ma:root="true" ma:fieldsID="85b774f42698814e59db8e3d4c1a0590" ns2:_="">
    <xsd:import namespace="ec54f016-950d-45c2-9f86-20ce1b9fc2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6D099-8A05-486A-9B09-86EBA837E4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6FBB69-5C12-4AC3-A726-365F3941078F}">
  <ds:schemaRefs>
    <ds:schemaRef ds:uri="http://schemas.microsoft.com/sharepoint/v3/contenttype/forms"/>
  </ds:schemaRefs>
</ds:datastoreItem>
</file>

<file path=customXml/itemProps3.xml><?xml version="1.0" encoding="utf-8"?>
<ds:datastoreItem xmlns:ds="http://schemas.openxmlformats.org/officeDocument/2006/customXml" ds:itemID="{368EBCFE-535B-4192-A10B-A951AFB47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1762</Words>
  <Characters>11195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APR Checklist and Tips—Indicator C-4: Family Outcomes</vt:lpstr>
    </vt:vector>
  </TitlesOfParts>
  <Company>SRI Education</Company>
  <LinksUpToDate>false</LinksUpToDate>
  <CharactersWithSpaces>12903</CharactersWithSpaces>
  <SharedDoc>false</SharedDoc>
  <HLinks>
    <vt:vector size="72" baseType="variant">
      <vt:variant>
        <vt:i4>7864421</vt:i4>
      </vt:variant>
      <vt:variant>
        <vt:i4>33</vt:i4>
      </vt:variant>
      <vt:variant>
        <vt:i4>0</vt:i4>
      </vt:variant>
      <vt:variant>
        <vt:i4>5</vt:i4>
      </vt:variant>
      <vt:variant>
        <vt:lpwstr>https://ectacenter.org/</vt:lpwstr>
      </vt:variant>
      <vt:variant>
        <vt:lpwstr/>
      </vt:variant>
      <vt:variant>
        <vt:i4>6422627</vt:i4>
      </vt:variant>
      <vt:variant>
        <vt:i4>30</vt:i4>
      </vt:variant>
      <vt:variant>
        <vt:i4>0</vt:i4>
      </vt:variant>
      <vt:variant>
        <vt:i4>5</vt:i4>
      </vt:variant>
      <vt:variant>
        <vt:lpwstr>https://dasycenter.org/</vt:lpwstr>
      </vt:variant>
      <vt:variant>
        <vt:lpwstr/>
      </vt:variant>
      <vt:variant>
        <vt:i4>6422534</vt:i4>
      </vt:variant>
      <vt:variant>
        <vt:i4>27</vt:i4>
      </vt:variant>
      <vt:variant>
        <vt:i4>0</vt:i4>
      </vt:variant>
      <vt:variant>
        <vt:i4>5</vt:i4>
      </vt:variant>
      <vt:variant>
        <vt:lpwstr>https://dasycenter.org/spp-apr-checklists-and-tips/ExampleText_Acc.pdf</vt:lpwstr>
      </vt:variant>
      <vt:variant>
        <vt:lpwstr/>
      </vt:variant>
      <vt:variant>
        <vt:i4>4653117</vt:i4>
      </vt:variant>
      <vt:variant>
        <vt:i4>24</vt:i4>
      </vt:variant>
      <vt:variant>
        <vt:i4>0</vt:i4>
      </vt:variant>
      <vt:variant>
        <vt:i4>5</vt:i4>
      </vt:variant>
      <vt:variant>
        <vt:lpwstr>https://ectacenter.org/eco/assets/xls/Representativeness_calculator.xlsx</vt:lpwstr>
      </vt:variant>
      <vt:variant>
        <vt:lpwstr/>
      </vt:variant>
      <vt:variant>
        <vt:i4>8257556</vt:i4>
      </vt:variant>
      <vt:variant>
        <vt:i4>21</vt:i4>
      </vt:variant>
      <vt:variant>
        <vt:i4>0</vt:i4>
      </vt:variant>
      <vt:variant>
        <vt:i4>5</vt:i4>
      </vt:variant>
      <vt:variant>
        <vt:lpwstr>https://dasycenter.org/spp-apr-checklists-and-tips/SurveyMethodologyBeforeNowPerksProblems_Acc.pdf</vt:lpwstr>
      </vt:variant>
      <vt:variant>
        <vt:lpwstr/>
      </vt:variant>
      <vt:variant>
        <vt:i4>1835109</vt:i4>
      </vt:variant>
      <vt:variant>
        <vt:i4>18</vt:i4>
      </vt:variant>
      <vt:variant>
        <vt:i4>0</vt:i4>
      </vt:variant>
      <vt:variant>
        <vt:i4>5</vt:i4>
      </vt:variant>
      <vt:variant>
        <vt:lpwstr>https://dasycenter.org/spp-apr-checklists-and-tips/SlippageExamples_Acc.pdf</vt:lpwstr>
      </vt:variant>
      <vt:variant>
        <vt:lpwstr/>
      </vt:variant>
      <vt:variant>
        <vt:i4>5701701</vt:i4>
      </vt:variant>
      <vt:variant>
        <vt:i4>15</vt:i4>
      </vt:variant>
      <vt:variant>
        <vt:i4>0</vt:i4>
      </vt:variant>
      <vt:variant>
        <vt:i4>5</vt:i4>
      </vt:variant>
      <vt:variant>
        <vt:lpwstr>https://osep.communities.ed.gov/</vt:lpwstr>
      </vt:variant>
      <vt:variant>
        <vt:lpwstr>program/spp-apr-resources</vt:lpwstr>
      </vt:variant>
      <vt:variant>
        <vt:i4>5701701</vt:i4>
      </vt:variant>
      <vt:variant>
        <vt:i4>12</vt:i4>
      </vt:variant>
      <vt:variant>
        <vt:i4>0</vt:i4>
      </vt:variant>
      <vt:variant>
        <vt:i4>5</vt:i4>
      </vt:variant>
      <vt:variant>
        <vt:lpwstr>https://osep.communities.ed.gov/</vt:lpwstr>
      </vt:variant>
      <vt:variant>
        <vt:lpwstr>program/spp-apr-resources</vt:lpwstr>
      </vt:variant>
      <vt:variant>
        <vt:i4>2359359</vt:i4>
      </vt:variant>
      <vt:variant>
        <vt:i4>9</vt:i4>
      </vt:variant>
      <vt:variant>
        <vt:i4>0</vt:i4>
      </vt:variant>
      <vt:variant>
        <vt:i4>5</vt:i4>
      </vt:variant>
      <vt:variant>
        <vt:lpwstr>https://sites.ed.gov/idea/files/Universal-TA-for-FFY-2020-2025-SPP-APR.pdf</vt:lpwstr>
      </vt:variant>
      <vt:variant>
        <vt:lpwstr/>
      </vt:variant>
      <vt:variant>
        <vt:i4>4194396</vt:i4>
      </vt:variant>
      <vt:variant>
        <vt:i4>6</vt:i4>
      </vt:variant>
      <vt:variant>
        <vt:i4>0</vt:i4>
      </vt:variant>
      <vt:variant>
        <vt:i4>5</vt:i4>
      </vt:variant>
      <vt:variant>
        <vt:lpwstr>https://dasycenter.org/target-setting-guide/</vt:lpwstr>
      </vt:variant>
      <vt:variant>
        <vt:lpwstr/>
      </vt:variant>
      <vt:variant>
        <vt:i4>2424928</vt:i4>
      </vt:variant>
      <vt:variant>
        <vt:i4>3</vt:i4>
      </vt:variant>
      <vt:variant>
        <vt:i4>0</vt:i4>
      </vt:variant>
      <vt:variant>
        <vt:i4>5</vt:i4>
      </vt:variant>
      <vt:variant>
        <vt:lpwstr>https://sites.ed.gov/idea/grantees/</vt:lpwstr>
      </vt:variant>
      <vt:variant>
        <vt:lpwstr>SPP-APR,FFY20-25-SPP-APR-Package</vt:lpwstr>
      </vt:variant>
      <vt:variant>
        <vt:i4>6225935</vt:i4>
      </vt:variant>
      <vt:variant>
        <vt:i4>0</vt:i4>
      </vt:variant>
      <vt:variant>
        <vt:i4>0</vt:i4>
      </vt:variant>
      <vt:variant>
        <vt:i4>5</vt:i4>
      </vt:variant>
      <vt:variant>
        <vt:lpwstr>https://dasycenter.org/spp-apr-basics-what-you-need-to-know/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C-4: Family Outcomes</dc:title>
  <dc:subject/>
  <dc:creator>DaSy Center &amp; ECTA Center</dc:creator>
  <cp:keywords/>
  <dc:description/>
  <cp:lastModifiedBy>Kate Borelli</cp:lastModifiedBy>
  <cp:revision>2</cp:revision>
  <cp:lastPrinted>2021-12-13T12:39:00Z</cp:lastPrinted>
  <dcterms:created xsi:type="dcterms:W3CDTF">2022-12-22T22:17:00Z</dcterms:created>
  <dcterms:modified xsi:type="dcterms:W3CDTF">2022-12-22T22:17:00Z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MediaServiceImageTags">
    <vt:lpwstr/>
  </property>
  <property fmtid="{D5CDD505-2E9C-101B-9397-08002B2CF9AE}" pid="4" name="Language">
    <vt:lpwstr>English</vt:lpwstr>
  </property>
  <property fmtid="{D5CDD505-2E9C-101B-9397-08002B2CF9AE}" pid="5" name="Status">
    <vt:lpwstr>Final</vt:lpwstr>
  </property>
</Properties>
</file>