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9D29EF">
        <w:tc>
          <w:tcPr>
            <w:tcW w:w="8100" w:type="dxa"/>
            <w:tcBorders>
              <w:bottom w:val="single" w:sz="4" w:space="0" w:color="154578"/>
            </w:tcBorders>
            <w:shd w:val="clear" w:color="auto" w:fill="auto"/>
            <w:vAlign w:val="bottom"/>
          </w:tcPr>
          <w:p w14:paraId="19AD95BC" w14:textId="0E915A58" w:rsidR="00D959E7" w:rsidRDefault="6E19F355" w:rsidP="7B88469E">
            <w:pPr>
              <w:pStyle w:val="DaSyBriefTitle"/>
              <w:rPr>
                <w:noProof/>
              </w:rPr>
            </w:pPr>
            <w:r>
              <w:t>APR Checklist</w:t>
            </w:r>
            <w:r w:rsidR="00FD762F">
              <w:t xml:space="preserve"> and Tips</w:t>
            </w:r>
            <w:r>
              <w:t>—Indicator C-</w:t>
            </w:r>
            <w:r w:rsidR="1D310687">
              <w:t>2</w:t>
            </w:r>
            <w:r>
              <w:t xml:space="preserve">: </w:t>
            </w:r>
            <w:r w:rsidR="5EC3C7C0">
              <w:t xml:space="preserve">Services in Natural Environments </w:t>
            </w:r>
          </w:p>
        </w:tc>
        <w:tc>
          <w:tcPr>
            <w:tcW w:w="2111" w:type="dxa"/>
            <w:tcBorders>
              <w:bottom w:val="single" w:sz="4" w:space="0" w:color="154578"/>
            </w:tcBorders>
            <w:shd w:val="clear" w:color="auto" w:fill="auto"/>
          </w:tcPr>
          <w:p w14:paraId="33561860" w14:textId="77777777" w:rsidR="005072FE" w:rsidRPr="005F7157" w:rsidRDefault="7D04D10E" w:rsidP="009D29EF">
            <w:pPr>
              <w:pStyle w:val="DaSyBriefTitle"/>
              <w:jc w:val="right"/>
            </w:pPr>
            <w:r>
              <w:rPr>
                <w:noProof/>
              </w:rPr>
              <w:drawing>
                <wp:inline distT="0" distB="0" distL="0" distR="0" wp14:anchorId="113CEAB8" wp14:editId="13BD82F3">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7B88469E">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10E562D2" w:rsidR="005072FE" w:rsidRDefault="00CD4F77" w:rsidP="009D29EF">
            <w:pPr>
              <w:pStyle w:val="DaSyBriefDate"/>
              <w:framePr w:wrap="around"/>
            </w:pPr>
            <w:r>
              <w:t>Dec</w:t>
            </w:r>
            <w:r w:rsidR="0B582472" w:rsidRPr="58EE9467">
              <w:t>ember 2022</w:t>
            </w:r>
          </w:p>
        </w:tc>
      </w:tr>
    </w:tbl>
    <w:p w14:paraId="30C0B444" w14:textId="31468238" w:rsidR="601A3E53" w:rsidRDefault="601A3E53" w:rsidP="00C06817">
      <w:pPr>
        <w:pStyle w:val="DaSyText"/>
        <w:spacing w:before="240" w:after="240"/>
      </w:pPr>
      <w:bookmarkStart w:id="0" w:name="_Int_hv3FpJDA"/>
      <w:r w:rsidRPr="7B88469E">
        <w:t xml:space="preserve">Results Indicator: Percent of infants and toddlers with </w:t>
      </w:r>
      <w:proofErr w:type="spellStart"/>
      <w:r w:rsidRPr="7B88469E">
        <w:t>IFSPs</w:t>
      </w:r>
      <w:proofErr w:type="spellEnd"/>
      <w:r w:rsidRPr="7B88469E">
        <w:t xml:space="preserve"> who primarily receive early intervention services in the home or community-based settings. (20 U.S.C. 1416(a)(3)(A) and 1442)</w:t>
      </w:r>
      <w:bookmarkEnd w:id="0"/>
    </w:p>
    <w:p w14:paraId="781687D2" w14:textId="136586F1" w:rsidR="00DA42CD" w:rsidRDefault="00DA42CD" w:rsidP="00771D9A">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56630A41" w:rsidP="00B355C2">
      <w:pPr>
        <w:pStyle w:val="DaSyBriefHeading1"/>
      </w:pPr>
      <w:r w:rsidRPr="7B88469E">
        <w:rPr>
          <w:rStyle w:val="Heading1Char"/>
          <w:rFonts w:ascii="Tahoma" w:hAnsi="Tahoma"/>
          <w:b/>
          <w:bCs/>
          <w:sz w:val="30"/>
          <w:szCs w:val="30"/>
        </w:rPr>
        <w:t xml:space="preserve">What to </w:t>
      </w:r>
      <w:r w:rsidRPr="00B355C2">
        <w:t>Know</w:t>
      </w:r>
      <w:r w:rsidRPr="7B88469E">
        <w:rPr>
          <w:rStyle w:val="Heading1Char"/>
          <w:rFonts w:ascii="Tahoma" w:hAnsi="Tahoma"/>
          <w:b/>
          <w:bCs/>
          <w:sz w:val="30"/>
          <w:szCs w:val="30"/>
        </w:rPr>
        <w:t xml:space="preserve"> About this </w:t>
      </w:r>
      <w:r w:rsidRPr="00B355C2">
        <w:t>Indicator</w:t>
      </w:r>
    </w:p>
    <w:p w14:paraId="20F9E884" w14:textId="2E67BE21" w:rsidR="7AAC2718" w:rsidRDefault="7AAC2718" w:rsidP="7B88469E">
      <w:pPr>
        <w:pStyle w:val="DaSyBulletL1"/>
      </w:pPr>
      <w:r w:rsidRPr="7B88469E">
        <w:t xml:space="preserve">This indicator is a results indicator and states set </w:t>
      </w:r>
      <w:r w:rsidR="00647A92">
        <w:t xml:space="preserve">rigorous </w:t>
      </w:r>
      <w:r w:rsidRPr="7B88469E">
        <w:t>targets based on data analysis and stakeholder engagement.</w:t>
      </w:r>
    </w:p>
    <w:p w14:paraId="1D3122B6" w14:textId="31E9DAAB" w:rsidR="7B88469E" w:rsidRDefault="7AAC2718" w:rsidP="00771D9A">
      <w:pPr>
        <w:pStyle w:val="DaSyBulletL1last"/>
      </w:pPr>
      <w:r w:rsidRPr="0902CA91">
        <w:t>The data source for this indicator is 618 Settings Data.</w:t>
      </w:r>
    </w:p>
    <w:p w14:paraId="1B967649" w14:textId="6A4E3E6F" w:rsidR="00765914" w:rsidRDefault="00765914" w:rsidP="00D959E7">
      <w:pPr>
        <w:pStyle w:val="DaSyBriefHeading1"/>
        <w:rPr>
          <w:rFonts w:cstheme="majorBidi"/>
        </w:rPr>
      </w:pPr>
      <w:r>
        <w:t>General Tips</w:t>
      </w:r>
    </w:p>
    <w:p w14:paraId="689DE805" w14:textId="77777777" w:rsidR="0012455A" w:rsidRPr="00527153" w:rsidRDefault="0012455A" w:rsidP="0012455A">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56630A41" w:rsidP="000C7D90">
      <w:pPr>
        <w:pStyle w:val="DaSyBriefHeading1"/>
      </w:pPr>
      <w:r>
        <w:t>1. Historical Data</w:t>
      </w:r>
    </w:p>
    <w:tbl>
      <w:tblPr>
        <w:tblStyle w:val="TableGrid"/>
        <w:tblW w:w="0" w:type="auto"/>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7B88469E" w14:paraId="6107969E" w14:textId="77777777" w:rsidTr="00271A61">
        <w:trPr>
          <w:trHeight w:val="354"/>
          <w:tblHeader/>
        </w:trPr>
        <w:tc>
          <w:tcPr>
            <w:tcW w:w="5040" w:type="dxa"/>
            <w:tcBorders>
              <w:top w:val="single" w:sz="6" w:space="0" w:color="154578"/>
              <w:left w:val="nil"/>
              <w:bottom w:val="single" w:sz="6" w:space="0" w:color="154578"/>
              <w:right w:val="single" w:sz="6" w:space="0" w:color="154578"/>
            </w:tcBorders>
            <w:vAlign w:val="bottom"/>
          </w:tcPr>
          <w:p w14:paraId="631E429D" w14:textId="064F7601" w:rsidR="7B88469E" w:rsidRDefault="7B88469E" w:rsidP="7B88469E">
            <w:pPr>
              <w:pStyle w:val="DaSyTableHeading"/>
              <w:rPr>
                <w:rFonts w:eastAsia="Arial"/>
                <w:szCs w:val="20"/>
              </w:rPr>
            </w:pPr>
            <w:r w:rsidRPr="7B88469E">
              <w:rPr>
                <w:rFonts w:eastAsia="Arial"/>
                <w:szCs w:val="20"/>
              </w:rPr>
              <w:t>Were the following completed?</w:t>
            </w:r>
          </w:p>
        </w:tc>
        <w:tc>
          <w:tcPr>
            <w:tcW w:w="720" w:type="dxa"/>
            <w:tcBorders>
              <w:top w:val="single" w:sz="6" w:space="0" w:color="154578"/>
              <w:left w:val="single" w:sz="6" w:space="0" w:color="154578"/>
              <w:bottom w:val="single" w:sz="6" w:space="0" w:color="154578"/>
              <w:right w:val="single" w:sz="6" w:space="0" w:color="154578"/>
            </w:tcBorders>
            <w:vAlign w:val="bottom"/>
          </w:tcPr>
          <w:p w14:paraId="49622CB2" w14:textId="0D336467" w:rsidR="7B88469E" w:rsidRDefault="7B88469E" w:rsidP="7B88469E">
            <w:pPr>
              <w:pStyle w:val="DaSyTableHeading"/>
              <w:jc w:val="center"/>
              <w:rPr>
                <w:rFonts w:eastAsia="Arial"/>
                <w:szCs w:val="20"/>
              </w:rPr>
            </w:pPr>
            <w:r w:rsidRPr="7B88469E">
              <w:rPr>
                <w:rFonts w:eastAsia="Arial"/>
                <w:szCs w:val="20"/>
              </w:rPr>
              <w:t>Yes</w:t>
            </w:r>
          </w:p>
        </w:tc>
        <w:tc>
          <w:tcPr>
            <w:tcW w:w="720" w:type="dxa"/>
            <w:tcBorders>
              <w:top w:val="single" w:sz="6" w:space="0" w:color="154578"/>
              <w:left w:val="single" w:sz="6" w:space="0" w:color="154578"/>
              <w:bottom w:val="single" w:sz="6" w:space="0" w:color="154578"/>
              <w:right w:val="single" w:sz="6" w:space="0" w:color="154578"/>
            </w:tcBorders>
            <w:vAlign w:val="bottom"/>
          </w:tcPr>
          <w:p w14:paraId="75A6B6E1" w14:textId="67A8E106" w:rsidR="7B88469E" w:rsidRDefault="7B88469E" w:rsidP="7B88469E">
            <w:pPr>
              <w:pStyle w:val="DaSyTableHeading"/>
              <w:jc w:val="center"/>
              <w:rPr>
                <w:rFonts w:eastAsia="Arial"/>
                <w:szCs w:val="20"/>
              </w:rPr>
            </w:pPr>
            <w:r w:rsidRPr="7B88469E">
              <w:rPr>
                <w:rFonts w:eastAsia="Arial"/>
                <w:szCs w:val="20"/>
              </w:rPr>
              <w:t>No</w:t>
            </w:r>
          </w:p>
        </w:tc>
        <w:tc>
          <w:tcPr>
            <w:tcW w:w="3600" w:type="dxa"/>
            <w:tcBorders>
              <w:top w:val="single" w:sz="6" w:space="0" w:color="154578"/>
              <w:left w:val="single" w:sz="6" w:space="0" w:color="154578"/>
              <w:bottom w:val="single" w:sz="6" w:space="0" w:color="154578"/>
              <w:right w:val="nil"/>
            </w:tcBorders>
            <w:vAlign w:val="bottom"/>
          </w:tcPr>
          <w:p w14:paraId="507BA085" w14:textId="3D5F41D9" w:rsidR="7B88469E" w:rsidRDefault="7B88469E" w:rsidP="7B88469E">
            <w:pPr>
              <w:pStyle w:val="DaSyTableHeading"/>
              <w:rPr>
                <w:rFonts w:eastAsia="Arial"/>
                <w:szCs w:val="20"/>
              </w:rPr>
            </w:pPr>
            <w:r w:rsidRPr="7B88469E">
              <w:rPr>
                <w:rFonts w:eastAsia="Arial"/>
                <w:szCs w:val="20"/>
              </w:rPr>
              <w:t>Notes</w:t>
            </w:r>
          </w:p>
        </w:tc>
      </w:tr>
      <w:tr w:rsidR="7B88469E" w14:paraId="6980BD1B" w14:textId="77777777" w:rsidTr="00DA42CD">
        <w:trPr>
          <w:trHeight w:val="615"/>
        </w:trPr>
        <w:tc>
          <w:tcPr>
            <w:tcW w:w="5040" w:type="dxa"/>
            <w:tcBorders>
              <w:top w:val="single" w:sz="6" w:space="0" w:color="154578"/>
              <w:left w:val="nil"/>
              <w:bottom w:val="single" w:sz="6" w:space="0" w:color="154578"/>
              <w:right w:val="single" w:sz="6" w:space="0" w:color="154578"/>
            </w:tcBorders>
          </w:tcPr>
          <w:p w14:paraId="68D765E1" w14:textId="5B7E845B" w:rsidR="7B88469E" w:rsidRDefault="7B88469E" w:rsidP="00B355C2">
            <w:pPr>
              <w:pStyle w:val="DaSyTableNumList"/>
              <w:rPr>
                <w:rFonts w:eastAsia="Arial"/>
              </w:rPr>
            </w:pPr>
            <w:r w:rsidRPr="7B88469E">
              <w:rPr>
                <w:rFonts w:eastAsia="Arial"/>
              </w:rPr>
              <w:t xml:space="preserve">Verified </w:t>
            </w:r>
            <w:r w:rsidRPr="00B355C2">
              <w:rPr>
                <w:rFonts w:eastAsia="Arial"/>
              </w:rPr>
              <w:t>or</w:t>
            </w:r>
            <w:r w:rsidRPr="7B88469E">
              <w:rPr>
                <w:rFonts w:eastAsia="Arial"/>
              </w:rPr>
              <w:t xml:space="preserve"> changed baseline year (</w:t>
            </w:r>
            <w:r w:rsidRPr="7B88469E">
              <w:rPr>
                <w:rFonts w:eastAsia="Arial"/>
                <w:i/>
                <w:iCs/>
              </w:rPr>
              <w:t>Previous data pre-populated</w:t>
            </w:r>
            <w:r w:rsidRPr="7B88469E">
              <w:rPr>
                <w:rFonts w:eastAsia="Arial"/>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2C3A6F1F" w14:textId="568D0D14" w:rsidR="7B88469E" w:rsidRDefault="7B88469E" w:rsidP="00DA42CD">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7F3B56F3" w14:textId="0CCB9D0A" w:rsidR="7B88469E" w:rsidRDefault="7B88469E" w:rsidP="00DA42CD">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4A8F00D6" w14:textId="4C50E436" w:rsidR="7B88469E" w:rsidRDefault="7B88469E" w:rsidP="00DA42CD">
            <w:pPr>
              <w:pStyle w:val="DaSyTableText"/>
            </w:pPr>
          </w:p>
        </w:tc>
      </w:tr>
      <w:tr w:rsidR="7B88469E" w14:paraId="6D5179CB" w14:textId="77777777" w:rsidTr="00DA42CD">
        <w:trPr>
          <w:trHeight w:val="615"/>
        </w:trPr>
        <w:tc>
          <w:tcPr>
            <w:tcW w:w="5040" w:type="dxa"/>
            <w:tcBorders>
              <w:top w:val="single" w:sz="6" w:space="0" w:color="154578"/>
              <w:left w:val="nil"/>
              <w:bottom w:val="single" w:sz="6" w:space="0" w:color="154578"/>
              <w:right w:val="single" w:sz="6" w:space="0" w:color="154578"/>
            </w:tcBorders>
          </w:tcPr>
          <w:p w14:paraId="128486B1" w14:textId="0F488244" w:rsidR="7B88469E" w:rsidRDefault="7B88469E" w:rsidP="00B355C2">
            <w:pPr>
              <w:pStyle w:val="DaSyTableNumList"/>
              <w:rPr>
                <w:rFonts w:eastAsia="Arial"/>
              </w:rPr>
            </w:pPr>
            <w:r w:rsidRPr="7B88469E">
              <w:rPr>
                <w:rFonts w:eastAsia="Arial"/>
              </w:rPr>
              <w:t xml:space="preserve">Verified or changed </w:t>
            </w:r>
            <w:r w:rsidRPr="00B355C2">
              <w:rPr>
                <w:rFonts w:eastAsia="Arial"/>
              </w:rPr>
              <w:t>baseline</w:t>
            </w:r>
            <w:r w:rsidRPr="7B88469E">
              <w:rPr>
                <w:rFonts w:eastAsia="Arial"/>
              </w:rPr>
              <w:t xml:space="preserve"> data (</w:t>
            </w:r>
            <w:r w:rsidRPr="7B88469E">
              <w:rPr>
                <w:rFonts w:eastAsia="Arial"/>
                <w:i/>
                <w:iCs/>
              </w:rPr>
              <w:t>Previous data pre-populated</w:t>
            </w:r>
            <w:r w:rsidRPr="7B88469E">
              <w:rPr>
                <w:rFonts w:eastAsia="Arial"/>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32593BF" w14:textId="1F3C207C" w:rsidR="7B88469E" w:rsidRDefault="7B88469E" w:rsidP="00DA42CD">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77C469B4" w14:textId="25C39A5E" w:rsidR="7B88469E" w:rsidRDefault="7B88469E" w:rsidP="00DA42CD">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6667CC01" w14:textId="47700DDE" w:rsidR="7B88469E" w:rsidRDefault="7B88469E" w:rsidP="00DA42CD">
            <w:pPr>
              <w:pStyle w:val="DaSyTableText"/>
            </w:pPr>
          </w:p>
        </w:tc>
      </w:tr>
      <w:tr w:rsidR="7B88469E" w14:paraId="530312AF" w14:textId="77777777" w:rsidTr="00DA42CD">
        <w:trPr>
          <w:trHeight w:val="600"/>
        </w:trPr>
        <w:tc>
          <w:tcPr>
            <w:tcW w:w="5040" w:type="dxa"/>
            <w:tcBorders>
              <w:top w:val="single" w:sz="6" w:space="0" w:color="154578"/>
              <w:left w:val="nil"/>
              <w:bottom w:val="single" w:sz="6" w:space="0" w:color="154578"/>
              <w:right w:val="single" w:sz="6" w:space="0" w:color="154578"/>
            </w:tcBorders>
          </w:tcPr>
          <w:p w14:paraId="1F3E2137" w14:textId="669CF9FF" w:rsidR="7B88469E" w:rsidRDefault="7B88469E" w:rsidP="00B355C2">
            <w:pPr>
              <w:pStyle w:val="DaSyTableNumList"/>
              <w:rPr>
                <w:rFonts w:eastAsia="Arial"/>
              </w:rPr>
            </w:pPr>
            <w:r w:rsidRPr="7B88469E">
              <w:rPr>
                <w:rFonts w:eastAsia="Arial"/>
              </w:rPr>
              <w:t>Verified accuracy of previous 5 years of data (</w:t>
            </w:r>
            <w:proofErr w:type="gramStart"/>
            <w:r w:rsidRPr="7B88469E">
              <w:rPr>
                <w:rFonts w:eastAsia="Arial"/>
                <w:i/>
                <w:iCs/>
              </w:rPr>
              <w:t>Pre-populated</w:t>
            </w:r>
            <w:proofErr w:type="gramEnd"/>
            <w:r w:rsidRPr="7B88469E">
              <w:rPr>
                <w:rFonts w:eastAsia="Arial"/>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6603A9E" w14:textId="23A51E3D" w:rsidR="7B88469E" w:rsidRDefault="7B88469E" w:rsidP="00DA42CD">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1433A2A0" w14:textId="2196D825" w:rsidR="7B88469E" w:rsidRDefault="7B88469E" w:rsidP="00DA42CD">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6CA5664" w14:textId="77799DEF" w:rsidR="7B88469E" w:rsidRDefault="7B88469E" w:rsidP="00DA42CD">
            <w:pPr>
              <w:pStyle w:val="DaSyTableText"/>
            </w:pPr>
          </w:p>
        </w:tc>
      </w:tr>
      <w:tr w:rsidR="7B88469E" w14:paraId="042414CE" w14:textId="77777777" w:rsidTr="00DA42CD">
        <w:trPr>
          <w:trHeight w:val="600"/>
        </w:trPr>
        <w:tc>
          <w:tcPr>
            <w:tcW w:w="5040" w:type="dxa"/>
            <w:tcBorders>
              <w:top w:val="single" w:sz="6" w:space="0" w:color="154578"/>
              <w:left w:val="nil"/>
              <w:bottom w:val="single" w:sz="6" w:space="0" w:color="154578"/>
              <w:right w:val="single" w:sz="6" w:space="0" w:color="154578"/>
            </w:tcBorders>
          </w:tcPr>
          <w:p w14:paraId="716CD86F" w14:textId="1344EDF1" w:rsidR="60EC36FD" w:rsidRDefault="60EC36FD" w:rsidP="00B355C2">
            <w:pPr>
              <w:pStyle w:val="DaSyTableNumList"/>
              <w:rPr>
                <w:rFonts w:eastAsia="Arial"/>
              </w:rPr>
            </w:pPr>
            <w:r w:rsidRPr="7B88469E">
              <w:rPr>
                <w:rFonts w:eastAsia="Arial"/>
              </w:rPr>
              <w:t xml:space="preserve">Verified accuracy of </w:t>
            </w:r>
            <w:r w:rsidRPr="00B355C2">
              <w:rPr>
                <w:rFonts w:eastAsia="Arial"/>
              </w:rPr>
              <w:t>historical</w:t>
            </w:r>
            <w:r w:rsidRPr="7B88469E">
              <w:rPr>
                <w:rFonts w:eastAsia="Arial"/>
              </w:rPr>
              <w:t xml:space="preserve"> targets </w:t>
            </w:r>
            <w:r w:rsidRPr="00DA42CD">
              <w:rPr>
                <w:rFonts w:eastAsia="Arial"/>
              </w:rPr>
              <w:t>(</w:t>
            </w:r>
            <w:proofErr w:type="gramStart"/>
            <w:r w:rsidRPr="7B88469E">
              <w:rPr>
                <w:rFonts w:eastAsia="Arial"/>
                <w:i/>
                <w:iCs/>
              </w:rPr>
              <w:t>Pre-populated</w:t>
            </w:r>
            <w:proofErr w:type="gramEnd"/>
            <w:r w:rsidRPr="002E3BAE">
              <w:rPr>
                <w:rFonts w:eastAsia="Arial"/>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2BA569CF" w14:textId="15ED5BBD" w:rsidR="7B88469E" w:rsidRDefault="7B88469E" w:rsidP="00DA42CD">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41335294" w14:textId="1157B29B" w:rsidR="7B88469E" w:rsidRDefault="7B88469E" w:rsidP="00DA42CD">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3BFDB317" w14:textId="277E517B" w:rsidR="7B88469E" w:rsidRDefault="7B88469E" w:rsidP="00DA42CD">
            <w:pPr>
              <w:pStyle w:val="DaSyTableText"/>
            </w:pPr>
          </w:p>
        </w:tc>
      </w:tr>
      <w:tr w:rsidR="7B88469E" w14:paraId="022A482A" w14:textId="77777777" w:rsidTr="002E3BAE">
        <w:tc>
          <w:tcPr>
            <w:tcW w:w="5040" w:type="dxa"/>
            <w:tcBorders>
              <w:top w:val="single" w:sz="6" w:space="0" w:color="154578"/>
              <w:left w:val="nil"/>
              <w:bottom w:val="single" w:sz="6" w:space="0" w:color="154578"/>
              <w:right w:val="single" w:sz="6" w:space="0" w:color="154578"/>
            </w:tcBorders>
          </w:tcPr>
          <w:p w14:paraId="0C49A55C" w14:textId="239B437C" w:rsidR="1BE0BB68" w:rsidRDefault="1BE0BB68" w:rsidP="00B355C2">
            <w:pPr>
              <w:pStyle w:val="DaSyTableNumList"/>
              <w:rPr>
                <w:rFonts w:eastAsia="Arial"/>
              </w:rPr>
            </w:pPr>
            <w:r w:rsidRPr="7B88469E">
              <w:rPr>
                <w:rFonts w:eastAsia="Arial"/>
              </w:rPr>
              <w:t xml:space="preserve">Verified accuracy </w:t>
            </w:r>
            <w:r w:rsidRPr="00B355C2">
              <w:rPr>
                <w:rFonts w:eastAsia="Arial"/>
              </w:rPr>
              <w:t>or</w:t>
            </w:r>
            <w:r w:rsidRPr="7B88469E">
              <w:rPr>
                <w:rFonts w:eastAsia="Arial"/>
              </w:rPr>
              <w:t xml:space="preserve"> changed targets for current </w:t>
            </w:r>
            <w:proofErr w:type="spellStart"/>
            <w:r w:rsidRPr="7B88469E">
              <w:rPr>
                <w:rFonts w:eastAsia="Arial"/>
              </w:rPr>
              <w:t>FFY</w:t>
            </w:r>
            <w:proofErr w:type="spellEnd"/>
            <w:r w:rsidRPr="7B88469E">
              <w:rPr>
                <w:rFonts w:eastAsia="Arial"/>
              </w:rPr>
              <w:t xml:space="preserve"> and future </w:t>
            </w:r>
            <w:proofErr w:type="spellStart"/>
            <w:r w:rsidRPr="7B88469E">
              <w:rPr>
                <w:rFonts w:eastAsia="Arial"/>
              </w:rPr>
              <w:t>FFYs</w:t>
            </w:r>
            <w:proofErr w:type="spellEnd"/>
            <w:r w:rsidRPr="7B88469E">
              <w:rPr>
                <w:rFonts w:eastAsia="Arial"/>
              </w:rPr>
              <w:t xml:space="preserve"> </w:t>
            </w:r>
            <w:r w:rsidR="6A9B88B4" w:rsidRPr="7B88469E">
              <w:rPr>
                <w:rFonts w:eastAsia="Arial"/>
              </w:rPr>
              <w:t>(</w:t>
            </w:r>
            <w:r w:rsidR="6A9B88B4" w:rsidRPr="00261D54">
              <w:rPr>
                <w:rFonts w:eastAsia="Arial"/>
                <w:i/>
                <w:iCs/>
              </w:rPr>
              <w:t xml:space="preserve">Pre-populated – End target </w:t>
            </w:r>
            <w:r w:rsidR="6A9B88B4" w:rsidRPr="00261D54">
              <w:rPr>
                <w:rFonts w:eastAsia="Arial"/>
                <w:i/>
                <w:iCs/>
              </w:rPr>
              <w:lastRenderedPageBreak/>
              <w:t xml:space="preserve">for </w:t>
            </w:r>
            <w:proofErr w:type="spellStart"/>
            <w:r w:rsidR="6A9B88B4" w:rsidRPr="00261D54">
              <w:rPr>
                <w:rFonts w:eastAsia="Arial"/>
                <w:i/>
                <w:iCs/>
              </w:rPr>
              <w:t>FFY</w:t>
            </w:r>
            <w:proofErr w:type="spellEnd"/>
            <w:r w:rsidR="6A9B88B4" w:rsidRPr="00261D54">
              <w:rPr>
                <w:rFonts w:eastAsia="Arial"/>
                <w:i/>
                <w:iCs/>
              </w:rPr>
              <w:t xml:space="preserve"> 2025 must be higher than baseline data</w:t>
            </w:r>
            <w:r w:rsidR="00692B8A" w:rsidRPr="00261D54">
              <w:rPr>
                <w:rFonts w:eastAsia="Arial"/>
                <w:i/>
                <w:iCs/>
              </w:rPr>
              <w:t xml:space="preserve"> unless the end target is</w:t>
            </w:r>
            <w:r w:rsidR="00004F1F" w:rsidRPr="00261D54">
              <w:rPr>
                <w:rFonts w:eastAsia="Arial"/>
                <w:i/>
                <w:iCs/>
              </w:rPr>
              <w:t xml:space="preserve"> </w:t>
            </w:r>
            <w:r w:rsidR="007124DF" w:rsidRPr="00261D54">
              <w:rPr>
                <w:rFonts w:eastAsia="Arial"/>
                <w:i/>
                <w:iCs/>
              </w:rPr>
              <w:t>at least</w:t>
            </w:r>
            <w:r w:rsidR="00692B8A" w:rsidRPr="00261D54">
              <w:rPr>
                <w:rFonts w:eastAsia="Arial"/>
                <w:i/>
                <w:iCs/>
              </w:rPr>
              <w:t xml:space="preserve"> 95%</w:t>
            </w:r>
            <w:r w:rsidR="6A9B88B4" w:rsidRPr="00261D54">
              <w:rPr>
                <w:rFonts w:eastAsia="Arial"/>
                <w:i/>
                <w:iCs/>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01764DE2" w14:textId="7E67D060" w:rsidR="7B88469E" w:rsidRDefault="7B88469E" w:rsidP="00DA42CD">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617651DB" w14:textId="24D9FE6F" w:rsidR="7B88469E" w:rsidRDefault="7B88469E" w:rsidP="00DA42CD">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6FA917DA" w14:textId="31686BF2" w:rsidR="7B88469E" w:rsidRDefault="7B88469E" w:rsidP="00DA42CD">
            <w:pPr>
              <w:pStyle w:val="DaSyTableText"/>
            </w:pPr>
          </w:p>
        </w:tc>
      </w:tr>
      <w:tr w:rsidR="7B88469E" w14:paraId="2E4AA10F" w14:textId="77777777" w:rsidTr="7E8D4DF5">
        <w:trPr>
          <w:trHeight w:val="405"/>
        </w:trPr>
        <w:tc>
          <w:tcPr>
            <w:tcW w:w="5040" w:type="dxa"/>
            <w:tcBorders>
              <w:top w:val="single" w:sz="6" w:space="0" w:color="154578"/>
              <w:left w:val="nil"/>
              <w:bottom w:val="single" w:sz="6" w:space="0" w:color="154578"/>
              <w:right w:val="single" w:sz="6" w:space="0" w:color="154578"/>
            </w:tcBorders>
          </w:tcPr>
          <w:p w14:paraId="207A7187" w14:textId="0530EAFF" w:rsidR="6A9B88B4" w:rsidRDefault="6A9B88B4" w:rsidP="00B355C2">
            <w:pPr>
              <w:pStyle w:val="DaSyTableNumList"/>
              <w:rPr>
                <w:rFonts w:eastAsia="Arial"/>
              </w:rPr>
            </w:pPr>
            <w:r w:rsidRPr="7B88469E">
              <w:rPr>
                <w:rFonts w:eastAsia="Arial"/>
              </w:rPr>
              <w:t xml:space="preserve">Described </w:t>
            </w:r>
            <w:r w:rsidRPr="00B355C2">
              <w:rPr>
                <w:rFonts w:eastAsia="Arial"/>
              </w:rPr>
              <w:t>Stakeholder</w:t>
            </w:r>
            <w:r w:rsidRPr="7B88469E">
              <w:rPr>
                <w:rFonts w:eastAsia="Arial"/>
              </w:rPr>
              <w:t xml:space="preserve"> input on targets </w:t>
            </w:r>
          </w:p>
        </w:tc>
        <w:tc>
          <w:tcPr>
            <w:tcW w:w="720" w:type="dxa"/>
            <w:tcBorders>
              <w:top w:val="single" w:sz="6" w:space="0" w:color="154578"/>
              <w:left w:val="single" w:sz="6" w:space="0" w:color="154578"/>
              <w:bottom w:val="single" w:sz="6" w:space="0" w:color="154578"/>
              <w:right w:val="single" w:sz="6" w:space="0" w:color="154578"/>
            </w:tcBorders>
            <w:vAlign w:val="center"/>
          </w:tcPr>
          <w:p w14:paraId="1FF34A5C" w14:textId="04EED15C" w:rsidR="7B88469E" w:rsidRDefault="7B88469E" w:rsidP="7B88469E">
            <w:pPr>
              <w:jc w:val="center"/>
              <w:rPr>
                <w:rFonts w:ascii="Arial" w:eastAsia="Arial" w:hAnsi="Arial" w:cs="Arial"/>
                <w:color w:val="000000" w:themeColor="text1"/>
                <w:szCs w:val="20"/>
              </w:rPr>
            </w:pPr>
          </w:p>
        </w:tc>
        <w:tc>
          <w:tcPr>
            <w:tcW w:w="720" w:type="dxa"/>
            <w:tcBorders>
              <w:top w:val="single" w:sz="6" w:space="0" w:color="154578"/>
              <w:left w:val="single" w:sz="6" w:space="0" w:color="154578"/>
              <w:bottom w:val="single" w:sz="6" w:space="0" w:color="154578"/>
              <w:right w:val="single" w:sz="6" w:space="0" w:color="154578"/>
            </w:tcBorders>
            <w:vAlign w:val="center"/>
          </w:tcPr>
          <w:p w14:paraId="00A2C9AD" w14:textId="2A4DF1F2" w:rsidR="7B88469E" w:rsidRDefault="7B88469E" w:rsidP="7B88469E">
            <w:pPr>
              <w:jc w:val="center"/>
              <w:rPr>
                <w:rFonts w:ascii="Arial" w:eastAsia="Arial" w:hAnsi="Arial" w:cs="Arial"/>
                <w:color w:val="000000" w:themeColor="text1"/>
                <w:szCs w:val="20"/>
              </w:rPr>
            </w:pPr>
          </w:p>
        </w:tc>
        <w:tc>
          <w:tcPr>
            <w:tcW w:w="3600" w:type="dxa"/>
            <w:tcBorders>
              <w:top w:val="single" w:sz="6" w:space="0" w:color="154578"/>
              <w:left w:val="single" w:sz="6" w:space="0" w:color="154578"/>
              <w:bottom w:val="single" w:sz="6" w:space="0" w:color="154578"/>
              <w:right w:val="nil"/>
            </w:tcBorders>
            <w:vAlign w:val="center"/>
          </w:tcPr>
          <w:p w14:paraId="6C821E4E" w14:textId="600C3DDA" w:rsidR="7B88469E" w:rsidRDefault="7B88469E" w:rsidP="7B88469E">
            <w:pPr>
              <w:rPr>
                <w:rFonts w:ascii="Arial" w:eastAsia="Arial" w:hAnsi="Arial" w:cs="Arial"/>
                <w:color w:val="000000" w:themeColor="text1"/>
                <w:szCs w:val="20"/>
              </w:rPr>
            </w:pPr>
          </w:p>
        </w:tc>
      </w:tr>
    </w:tbl>
    <w:p w14:paraId="13844478" w14:textId="20D51C7A" w:rsidR="00765914" w:rsidRDefault="56630A41" w:rsidP="00B355C2">
      <w:pPr>
        <w:pStyle w:val="DaSyBriefHeading2"/>
        <w:rPr>
          <w:rFonts w:asciiTheme="majorHAnsi" w:hAnsiTheme="majorHAnsi" w:cstheme="majorBidi"/>
        </w:rPr>
      </w:pPr>
      <w:r>
        <w:t>Tips (if baseline</w:t>
      </w:r>
      <w:r w:rsidR="006F29E0">
        <w:t xml:space="preserve"> or </w:t>
      </w:r>
      <w:r w:rsidR="006F29E0" w:rsidRPr="00B355C2">
        <w:t>targets</w:t>
      </w:r>
      <w:r>
        <w:t xml:space="preserve"> changed) </w:t>
      </w:r>
    </w:p>
    <w:p w14:paraId="18E1AF9F" w14:textId="173A62C7" w:rsidR="5B949F77" w:rsidRDefault="5B949F77" w:rsidP="0902CA91">
      <w:pPr>
        <w:pStyle w:val="DaSyBulletL1"/>
      </w:pPr>
      <w:r w:rsidRPr="0902CA91">
        <w:t>Change both the baseline year (</w:t>
      </w:r>
      <w:proofErr w:type="spellStart"/>
      <w:r w:rsidRPr="0902CA91">
        <w:t>FFY</w:t>
      </w:r>
      <w:proofErr w:type="spellEnd"/>
      <w:r w:rsidRPr="0902CA91">
        <w:t>) and the baseline data in the “Historical Data” section.</w:t>
      </w:r>
      <w:r w:rsidR="00AD0CCB">
        <w:t xml:space="preserve"> </w:t>
      </w:r>
      <w:r w:rsidRPr="0902CA91">
        <w:t xml:space="preserve">Baseline can be changed to reflect the current </w:t>
      </w:r>
      <w:proofErr w:type="spellStart"/>
      <w:r w:rsidRPr="0902CA91">
        <w:t>FFY</w:t>
      </w:r>
      <w:proofErr w:type="spellEnd"/>
      <w:r w:rsidRPr="0902CA91">
        <w:t xml:space="preserve"> or a prior </w:t>
      </w:r>
      <w:proofErr w:type="spellStart"/>
      <w:r w:rsidRPr="0902CA91">
        <w:t>FFY</w:t>
      </w:r>
      <w:proofErr w:type="spellEnd"/>
      <w:r w:rsidRPr="0902CA91">
        <w:t>.</w:t>
      </w:r>
      <w:r w:rsidR="00AD0CCB">
        <w:t xml:space="preserve"> </w:t>
      </w:r>
    </w:p>
    <w:p w14:paraId="35DAC01F" w14:textId="225159F0" w:rsidR="5B949F77" w:rsidRDefault="5B949F77" w:rsidP="0902CA91">
      <w:pPr>
        <w:pStyle w:val="DaSyBulletL1"/>
      </w:pPr>
      <w:r w:rsidRPr="0902CA91">
        <w:t xml:space="preserve">Record the baseline data so it is consistent with the state’s data for that </w:t>
      </w:r>
      <w:proofErr w:type="spellStart"/>
      <w:r w:rsidRPr="0902CA91">
        <w:t>FFY</w:t>
      </w:r>
      <w:proofErr w:type="spellEnd"/>
      <w:r w:rsidRPr="0902CA91">
        <w:t xml:space="preserve"> as reported in the “Historical Data” section or in the ”Current </w:t>
      </w:r>
      <w:proofErr w:type="spellStart"/>
      <w:r w:rsidRPr="0902CA91">
        <w:t>FFY</w:t>
      </w:r>
      <w:proofErr w:type="spellEnd"/>
      <w:r w:rsidRPr="0902CA91">
        <w:t xml:space="preserve"> Data” section. Do not round up or round down the numbers (e.g., use 89.52% not 90%). </w:t>
      </w:r>
    </w:p>
    <w:p w14:paraId="57A44A19" w14:textId="3DEA992D" w:rsidR="5B949F77" w:rsidRDefault="5B949F77" w:rsidP="0902CA91">
      <w:pPr>
        <w:pStyle w:val="DaSyBulletL1"/>
      </w:pPr>
      <w:r w:rsidRPr="0902CA91">
        <w:t>Describe how stakeholders were involved in the decision to keep or change baseline and/or targets.</w:t>
      </w:r>
      <w:r w:rsidR="00AD0CCB">
        <w:t xml:space="preserve"> </w:t>
      </w:r>
      <w:r w:rsidRPr="0902CA91">
        <w:t>Include the kind of information/data was shared to inform their input (e.g., trend data, improvements in data quality issues, state initiatives impacting the data).</w:t>
      </w:r>
      <w:r w:rsidR="00AD0CCB">
        <w:t xml:space="preserve"> </w:t>
      </w:r>
      <w:r w:rsidRPr="0902CA91">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7D6F2621" w14:textId="276EA7EF" w:rsidR="5B949F77" w:rsidRDefault="5B949F77" w:rsidP="0902CA91">
      <w:pPr>
        <w:pStyle w:val="DaSyBulletL1"/>
      </w:pPr>
      <w:r w:rsidRPr="0902CA91">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rsidRPr="0902CA91">
        <w:t>FFYs</w:t>
      </w:r>
      <w:proofErr w:type="spellEnd"/>
      <w:r w:rsidRPr="0902CA91">
        <w:t>, such as changes in state data collection tools, methodology, or data source. Reasons for changing targets should reflect such things as improved data quality, change in baseline, initiatives or state priorities impacting indicator data.</w:t>
      </w:r>
    </w:p>
    <w:p w14:paraId="54CBECC5" w14:textId="00E36129" w:rsidR="00765914" w:rsidRPr="00D959E7" w:rsidRDefault="56630A41" w:rsidP="00771D9A">
      <w:pPr>
        <w:pStyle w:val="DaSyBulletL1last"/>
        <w:rPr>
          <w:rFonts w:eastAsiaTheme="minorEastAsia"/>
        </w:rPr>
      </w:pPr>
      <w:r w:rsidRPr="0902CA91">
        <w:rPr>
          <w:rStyle w:val="normaltextrun"/>
        </w:rPr>
        <w:t>See the following resources for more information on justifications for resetting baseline and targets:</w:t>
      </w:r>
      <w:r w:rsidRPr="0902CA91">
        <w:rPr>
          <w:rStyle w:val="eop"/>
        </w:rPr>
        <w:t> </w:t>
      </w:r>
    </w:p>
    <w:p w14:paraId="6860B80B" w14:textId="77777777" w:rsidR="00430257" w:rsidRPr="00D959E7" w:rsidRDefault="00430257" w:rsidP="00430257">
      <w:pPr>
        <w:pStyle w:val="DaSyBulletL2"/>
        <w:rPr>
          <w:rStyle w:val="Hyperlink"/>
        </w:rPr>
      </w:pPr>
      <w:hyperlink r:id="rId13" w:tooltip="Target Setting Guide" w:history="1">
        <w:r w:rsidRPr="00D959E7">
          <w:rPr>
            <w:rStyle w:val="Hyperlink"/>
          </w:rPr>
          <w:t>Target Setting Guide</w:t>
        </w:r>
      </w:hyperlink>
    </w:p>
    <w:p w14:paraId="61816E63" w14:textId="77777777" w:rsidR="00430257" w:rsidRPr="00D959E7" w:rsidRDefault="00430257" w:rsidP="00430257">
      <w:pPr>
        <w:pStyle w:val="DaSyBulletL2"/>
        <w:rPr>
          <w:rStyle w:val="normaltextrun"/>
        </w:rPr>
      </w:pPr>
      <w:hyperlink r:id="rId14" w:tooltip="State Performance Plan/Annual Performance Report (SPP/APR). Universal Technical Assistance for Federal Fiscal Year (FFY) 2020-2025">
        <w:proofErr w:type="spellStart"/>
        <w:r w:rsidRPr="35B145A8">
          <w:rPr>
            <w:rStyle w:val="Hyperlink"/>
          </w:rPr>
          <w:t>OSEP’s</w:t>
        </w:r>
        <w:proofErr w:type="spellEnd"/>
        <w:r w:rsidRPr="35B145A8">
          <w:rPr>
            <w:rStyle w:val="Hyperlink"/>
          </w:rPr>
          <w:t xml:space="preserve"> Universal TA for </w:t>
        </w:r>
        <w:proofErr w:type="spellStart"/>
        <w:r w:rsidRPr="35B145A8">
          <w:rPr>
            <w:rStyle w:val="Hyperlink"/>
          </w:rPr>
          <w:t>FFY</w:t>
        </w:r>
        <w:proofErr w:type="spellEnd"/>
        <w:r w:rsidRPr="35B145A8">
          <w:rPr>
            <w:rStyle w:val="Hyperlink"/>
          </w:rPr>
          <w:t xml:space="preserve"> 2020-2025</w:t>
        </w:r>
      </w:hyperlink>
      <w:r w:rsidRPr="35B145A8">
        <w:rPr>
          <w:rStyle w:val="normaltextrun"/>
        </w:rPr>
        <w:t xml:space="preserve"> </w:t>
      </w:r>
    </w:p>
    <w:p w14:paraId="61092C67" w14:textId="3D74B77D" w:rsidR="76E8C9CB" w:rsidRDefault="00430257" w:rsidP="00430257">
      <w:pPr>
        <w:pStyle w:val="DaSyBulletL2Last"/>
        <w:rPr>
          <w:rFonts w:eastAsia="Arial"/>
        </w:rPr>
      </w:pPr>
      <w:hyperlink r:id="rId15" w:anchor="program/spp-apr-resources" w:tooltip="SPP APR Resources">
        <w:r w:rsidRPr="35B145A8">
          <w:rPr>
            <w:rStyle w:val="Hyperlink"/>
          </w:rPr>
          <w:t xml:space="preserve">IDEA Part C </w:t>
        </w:r>
        <w:proofErr w:type="spellStart"/>
        <w:r w:rsidRPr="35B145A8">
          <w:rPr>
            <w:rStyle w:val="Hyperlink"/>
          </w:rPr>
          <w:t>SPP</w:t>
        </w:r>
        <w:proofErr w:type="spellEnd"/>
        <w:r w:rsidRPr="35B145A8">
          <w:rPr>
            <w:rStyle w:val="Hyperlink"/>
          </w:rPr>
          <w:t>/APR User Guide</w:t>
        </w:r>
      </w:hyperlink>
    </w:p>
    <w:p w14:paraId="7F0D2D25" w14:textId="77777777" w:rsidR="00765914" w:rsidRDefault="56630A41" w:rsidP="006239AF">
      <w:pPr>
        <w:pStyle w:val="DaSyBriefHeading1"/>
      </w:pPr>
      <w:r>
        <w:t xml:space="preserve">2. </w:t>
      </w:r>
      <w:proofErr w:type="spellStart"/>
      <w:r>
        <w:t>FFY</w:t>
      </w:r>
      <w:proofErr w:type="spellEnd"/>
      <w:r>
        <w:t xml:space="preserve"> </w:t>
      </w:r>
      <w:proofErr w:type="spellStart"/>
      <w:r>
        <w:t>SPP</w:t>
      </w:r>
      <w:proofErr w:type="spellEnd"/>
      <w:r>
        <w:t xml:space="preserve">/APR </w:t>
      </w:r>
      <w:r w:rsidRPr="006239AF">
        <w:t>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0C7D90" w:rsidRPr="000C7D90" w14:paraId="1FCAD419" w14:textId="77777777" w:rsidTr="006239AF">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430257">
        <w:trPr>
          <w:trHeight w:val="341"/>
        </w:trPr>
        <w:tc>
          <w:tcPr>
            <w:tcW w:w="5040" w:type="dxa"/>
            <w:hideMark/>
          </w:tcPr>
          <w:p w14:paraId="4337968D" w14:textId="6B175677" w:rsidR="00765914" w:rsidRPr="00541748" w:rsidRDefault="28D17D9A" w:rsidP="00541748">
            <w:pPr>
              <w:pStyle w:val="DaSyTableNumList"/>
              <w:numPr>
                <w:ilvl w:val="0"/>
                <w:numId w:val="23"/>
              </w:numPr>
              <w:rPr>
                <w:rFonts w:asciiTheme="minorHAnsi" w:eastAsiaTheme="minorEastAsia" w:hAnsiTheme="minorHAnsi" w:cstheme="minorBidi"/>
                <w:szCs w:val="20"/>
              </w:rPr>
            </w:pPr>
            <w:r w:rsidRPr="00541748">
              <w:rPr>
                <w:rFonts w:asciiTheme="minorHAnsi" w:eastAsiaTheme="minorEastAsia" w:hAnsiTheme="minorHAnsi" w:cstheme="minorBidi"/>
                <w:color w:val="000000" w:themeColor="text1"/>
                <w:szCs w:val="20"/>
              </w:rPr>
              <w:t xml:space="preserve">Verify accuracy of </w:t>
            </w:r>
            <w:proofErr w:type="spellStart"/>
            <w:r w:rsidRPr="00541748">
              <w:rPr>
                <w:rFonts w:asciiTheme="minorHAnsi" w:eastAsiaTheme="minorEastAsia" w:hAnsiTheme="minorHAnsi" w:cstheme="minorBidi"/>
                <w:color w:val="000000" w:themeColor="text1"/>
                <w:szCs w:val="20"/>
              </w:rPr>
              <w:t>EMAPs</w:t>
            </w:r>
            <w:proofErr w:type="spellEnd"/>
            <w:r w:rsidRPr="00541748">
              <w:rPr>
                <w:rFonts w:asciiTheme="minorHAnsi" w:eastAsiaTheme="minorEastAsia" w:hAnsiTheme="minorHAnsi" w:cstheme="minorBidi"/>
                <w:color w:val="000000" w:themeColor="text1"/>
                <w:szCs w:val="20"/>
              </w:rPr>
              <w:t xml:space="preserve"> IDEA Part C Child Count and Settings 618 Data related to number of infants and toddlers with </w:t>
            </w:r>
            <w:proofErr w:type="spellStart"/>
            <w:r w:rsidRPr="00541748">
              <w:rPr>
                <w:rFonts w:asciiTheme="minorHAnsi" w:eastAsiaTheme="minorEastAsia" w:hAnsiTheme="minorHAnsi" w:cstheme="minorBidi"/>
                <w:color w:val="000000" w:themeColor="text1"/>
                <w:szCs w:val="20"/>
              </w:rPr>
              <w:t>IFSPs</w:t>
            </w:r>
            <w:proofErr w:type="spellEnd"/>
            <w:r w:rsidRPr="00541748">
              <w:rPr>
                <w:rFonts w:asciiTheme="minorHAnsi" w:eastAsiaTheme="minorEastAsia" w:hAnsiTheme="minorHAnsi" w:cstheme="minorBidi"/>
                <w:color w:val="000000" w:themeColor="text1"/>
                <w:szCs w:val="20"/>
              </w:rPr>
              <w:t xml:space="preserve"> who primarily receive early intervention services in the home or community- based settings </w:t>
            </w:r>
            <w:r w:rsidRPr="005A2632">
              <w:rPr>
                <w:rFonts w:asciiTheme="minorHAnsi" w:eastAsiaTheme="minorEastAsia" w:hAnsiTheme="minorHAnsi" w:cstheme="minorBidi"/>
                <w:color w:val="000000" w:themeColor="text1"/>
                <w:szCs w:val="20"/>
              </w:rPr>
              <w:t>(</w:t>
            </w:r>
            <w:proofErr w:type="gramStart"/>
            <w:r w:rsidRPr="00541748">
              <w:rPr>
                <w:rFonts w:asciiTheme="minorHAnsi" w:eastAsiaTheme="minorEastAsia" w:hAnsiTheme="minorHAnsi" w:cstheme="minorBidi"/>
                <w:i/>
                <w:iCs/>
                <w:color w:val="000000" w:themeColor="text1"/>
                <w:szCs w:val="20"/>
              </w:rPr>
              <w:t>Pre-populated</w:t>
            </w:r>
            <w:proofErr w:type="gramEnd"/>
            <w:r w:rsidRPr="005A2632">
              <w:rPr>
                <w:rFonts w:asciiTheme="minorHAnsi" w:eastAsiaTheme="minorEastAsia" w:hAnsiTheme="minorHAnsi" w:cstheme="minorBidi"/>
                <w:color w:val="000000" w:themeColor="text1"/>
                <w:szCs w:val="20"/>
              </w:rPr>
              <w:t>)</w:t>
            </w:r>
          </w:p>
        </w:tc>
        <w:tc>
          <w:tcPr>
            <w:tcW w:w="720" w:type="dxa"/>
            <w:vAlign w:val="center"/>
          </w:tcPr>
          <w:p w14:paraId="46978666" w14:textId="77777777" w:rsidR="00765914" w:rsidRPr="00430257" w:rsidRDefault="00765914" w:rsidP="00430257">
            <w:pPr>
              <w:pStyle w:val="DaSyTableText"/>
              <w:jc w:val="center"/>
            </w:pPr>
          </w:p>
        </w:tc>
        <w:tc>
          <w:tcPr>
            <w:tcW w:w="720" w:type="dxa"/>
            <w:vAlign w:val="center"/>
          </w:tcPr>
          <w:p w14:paraId="3E0BD577" w14:textId="77777777" w:rsidR="00765914" w:rsidRPr="00430257" w:rsidRDefault="00765914" w:rsidP="00430257">
            <w:pPr>
              <w:pStyle w:val="DaSyTableText"/>
              <w:jc w:val="center"/>
            </w:pPr>
          </w:p>
        </w:tc>
        <w:tc>
          <w:tcPr>
            <w:tcW w:w="3600" w:type="dxa"/>
          </w:tcPr>
          <w:p w14:paraId="67090AF9" w14:textId="77777777" w:rsidR="00765914" w:rsidRPr="00430257" w:rsidRDefault="00765914" w:rsidP="00430257">
            <w:pPr>
              <w:pStyle w:val="DaSyTableText"/>
            </w:pPr>
          </w:p>
        </w:tc>
      </w:tr>
      <w:tr w:rsidR="000C7D90" w14:paraId="2CA3C261" w14:textId="77777777" w:rsidTr="00430257">
        <w:trPr>
          <w:trHeight w:val="341"/>
        </w:trPr>
        <w:tc>
          <w:tcPr>
            <w:tcW w:w="5040" w:type="dxa"/>
            <w:hideMark/>
          </w:tcPr>
          <w:p w14:paraId="147A1E1D" w14:textId="145177C1" w:rsidR="00765914" w:rsidRPr="000C7D90" w:rsidRDefault="28D17D9A" w:rsidP="7B88469E">
            <w:pPr>
              <w:pStyle w:val="DaSyTableNumList"/>
              <w:rPr>
                <w:rFonts w:cstheme="minorBidi"/>
              </w:rPr>
            </w:pPr>
            <w:r w:rsidRPr="7B88469E">
              <w:rPr>
                <w:rFonts w:cstheme="minorBidi"/>
              </w:rPr>
              <w:t xml:space="preserve">Verify accuracy of </w:t>
            </w:r>
            <w:proofErr w:type="spellStart"/>
            <w:r w:rsidRPr="7B88469E">
              <w:rPr>
                <w:rFonts w:cstheme="minorBidi"/>
              </w:rPr>
              <w:t>EMAPs</w:t>
            </w:r>
            <w:proofErr w:type="spellEnd"/>
            <w:r w:rsidRPr="7B88469E">
              <w:rPr>
                <w:rFonts w:cstheme="minorBidi"/>
              </w:rPr>
              <w:t xml:space="preserve"> IDEA Part C Child Count and Settings 618 Data related to Total number of infants and toddlers with </w:t>
            </w:r>
            <w:proofErr w:type="spellStart"/>
            <w:r w:rsidRPr="7B88469E">
              <w:rPr>
                <w:rFonts w:cstheme="minorBidi"/>
              </w:rPr>
              <w:t>IFSPs</w:t>
            </w:r>
            <w:proofErr w:type="spellEnd"/>
            <w:r w:rsidRPr="7B88469E">
              <w:rPr>
                <w:rFonts w:cstheme="minorBidi"/>
              </w:rPr>
              <w:t xml:space="preserve"> </w:t>
            </w:r>
            <w:r w:rsidRPr="005A2632">
              <w:rPr>
                <w:rFonts w:cstheme="minorBidi"/>
              </w:rPr>
              <w:t>(</w:t>
            </w:r>
            <w:r w:rsidRPr="7B88469E">
              <w:rPr>
                <w:rFonts w:cstheme="minorBidi"/>
                <w:i/>
                <w:iCs/>
              </w:rPr>
              <w:t>Pre-populated</w:t>
            </w:r>
            <w:r w:rsidRPr="005A2632">
              <w:rPr>
                <w:rFonts w:cstheme="minorBidi"/>
              </w:rPr>
              <w:t>)</w:t>
            </w:r>
            <w:r w:rsidR="00AD0CCB" w:rsidRPr="005A2632">
              <w:rPr>
                <w:rFonts w:cstheme="minorBidi"/>
              </w:rPr>
              <w:t xml:space="preserve"> </w:t>
            </w:r>
          </w:p>
        </w:tc>
        <w:tc>
          <w:tcPr>
            <w:tcW w:w="720" w:type="dxa"/>
            <w:vAlign w:val="center"/>
          </w:tcPr>
          <w:p w14:paraId="2BE2057E" w14:textId="77777777" w:rsidR="00765914" w:rsidRPr="00430257" w:rsidRDefault="00765914" w:rsidP="00430257">
            <w:pPr>
              <w:pStyle w:val="DaSyTableText"/>
              <w:jc w:val="center"/>
            </w:pPr>
          </w:p>
        </w:tc>
        <w:tc>
          <w:tcPr>
            <w:tcW w:w="720" w:type="dxa"/>
            <w:vAlign w:val="center"/>
          </w:tcPr>
          <w:p w14:paraId="18F98D24" w14:textId="77777777" w:rsidR="00765914" w:rsidRPr="00430257" w:rsidRDefault="00765914" w:rsidP="00430257">
            <w:pPr>
              <w:pStyle w:val="DaSyTableText"/>
              <w:jc w:val="center"/>
            </w:pPr>
          </w:p>
        </w:tc>
        <w:tc>
          <w:tcPr>
            <w:tcW w:w="3600" w:type="dxa"/>
          </w:tcPr>
          <w:p w14:paraId="38A853CD" w14:textId="77777777" w:rsidR="00765914" w:rsidRPr="00430257" w:rsidRDefault="00765914" w:rsidP="00430257">
            <w:pPr>
              <w:pStyle w:val="DaSyTableText"/>
            </w:pPr>
          </w:p>
        </w:tc>
      </w:tr>
      <w:tr w:rsidR="000C7D90" w14:paraId="69BAE3BF" w14:textId="77777777" w:rsidTr="00541748">
        <w:trPr>
          <w:cantSplit/>
          <w:trHeight w:val="341"/>
        </w:trPr>
        <w:tc>
          <w:tcPr>
            <w:tcW w:w="5040" w:type="dxa"/>
            <w:hideMark/>
          </w:tcPr>
          <w:p w14:paraId="2164D417" w14:textId="5E12FDE9" w:rsidR="00765914" w:rsidRDefault="25ED8263" w:rsidP="7B88469E">
            <w:pPr>
              <w:pStyle w:val="DaSyTableNumList"/>
            </w:pPr>
            <w:r>
              <w:lastRenderedPageBreak/>
              <w:t xml:space="preserve">Verify accuracy of number of infants and toddlers with </w:t>
            </w:r>
            <w:proofErr w:type="spellStart"/>
            <w:r>
              <w:t>IFSPs</w:t>
            </w:r>
            <w:proofErr w:type="spellEnd"/>
            <w:r>
              <w:t xml:space="preserve"> who primarily receive early intervention services in the home or community-based settings </w:t>
            </w:r>
            <w:r w:rsidRPr="00430257">
              <w:t>(</w:t>
            </w:r>
            <w:proofErr w:type="gramStart"/>
            <w:r w:rsidRPr="7B88469E">
              <w:rPr>
                <w:i/>
                <w:iCs/>
              </w:rPr>
              <w:t>Pre-populated</w:t>
            </w:r>
            <w:proofErr w:type="gramEnd"/>
            <w:r w:rsidRPr="00430257">
              <w:t>)</w:t>
            </w:r>
          </w:p>
        </w:tc>
        <w:tc>
          <w:tcPr>
            <w:tcW w:w="720" w:type="dxa"/>
            <w:vAlign w:val="center"/>
          </w:tcPr>
          <w:p w14:paraId="34292975" w14:textId="77777777" w:rsidR="00765914" w:rsidRDefault="00765914" w:rsidP="00541748">
            <w:pPr>
              <w:pStyle w:val="DaSyTableText"/>
              <w:jc w:val="center"/>
            </w:pPr>
          </w:p>
        </w:tc>
        <w:tc>
          <w:tcPr>
            <w:tcW w:w="720" w:type="dxa"/>
            <w:vAlign w:val="center"/>
          </w:tcPr>
          <w:p w14:paraId="2A2842B3" w14:textId="77777777" w:rsidR="00765914" w:rsidRDefault="00765914" w:rsidP="00541748">
            <w:pPr>
              <w:pStyle w:val="DaSyTableText"/>
              <w:jc w:val="center"/>
            </w:pPr>
          </w:p>
        </w:tc>
        <w:tc>
          <w:tcPr>
            <w:tcW w:w="3600" w:type="dxa"/>
          </w:tcPr>
          <w:p w14:paraId="659394A8" w14:textId="77777777" w:rsidR="00765914" w:rsidRDefault="00765914" w:rsidP="00541748">
            <w:pPr>
              <w:pStyle w:val="DaSyTableText"/>
            </w:pPr>
          </w:p>
        </w:tc>
      </w:tr>
      <w:tr w:rsidR="000C7D90" w14:paraId="53764E64" w14:textId="77777777" w:rsidTr="00541748">
        <w:trPr>
          <w:trHeight w:val="341"/>
        </w:trPr>
        <w:tc>
          <w:tcPr>
            <w:tcW w:w="5040" w:type="dxa"/>
            <w:hideMark/>
          </w:tcPr>
          <w:p w14:paraId="41BFF3BF" w14:textId="7B1F8A9E" w:rsidR="00765914" w:rsidRDefault="25ED8263">
            <w:pPr>
              <w:pStyle w:val="DaSyTableNumList"/>
            </w:pPr>
            <w:r>
              <w:t xml:space="preserve">Verify accuracy of total number of infants and toddlers with </w:t>
            </w:r>
            <w:proofErr w:type="spellStart"/>
            <w:r>
              <w:t>IFSPs</w:t>
            </w:r>
            <w:proofErr w:type="spellEnd"/>
            <w:r>
              <w:t xml:space="preserve"> </w:t>
            </w:r>
            <w:r w:rsidRPr="00430257">
              <w:t>(</w:t>
            </w:r>
            <w:r w:rsidRPr="7B88469E">
              <w:rPr>
                <w:i/>
                <w:iCs/>
              </w:rPr>
              <w:t>Pre-populated</w:t>
            </w:r>
            <w:r w:rsidRPr="00430257">
              <w:t>)</w:t>
            </w:r>
          </w:p>
        </w:tc>
        <w:tc>
          <w:tcPr>
            <w:tcW w:w="720" w:type="dxa"/>
            <w:vAlign w:val="center"/>
          </w:tcPr>
          <w:p w14:paraId="7BF6CCA9" w14:textId="77777777" w:rsidR="00765914" w:rsidRDefault="00765914" w:rsidP="00541748">
            <w:pPr>
              <w:pStyle w:val="DaSyTableText"/>
              <w:jc w:val="center"/>
            </w:pPr>
          </w:p>
        </w:tc>
        <w:tc>
          <w:tcPr>
            <w:tcW w:w="720" w:type="dxa"/>
            <w:vAlign w:val="center"/>
          </w:tcPr>
          <w:p w14:paraId="46166D46" w14:textId="77777777" w:rsidR="00765914" w:rsidRDefault="00765914" w:rsidP="00541748">
            <w:pPr>
              <w:pStyle w:val="DaSyTableText"/>
              <w:jc w:val="center"/>
            </w:pPr>
          </w:p>
        </w:tc>
        <w:tc>
          <w:tcPr>
            <w:tcW w:w="3600" w:type="dxa"/>
          </w:tcPr>
          <w:p w14:paraId="656AF643" w14:textId="77777777" w:rsidR="00765914" w:rsidRDefault="00765914" w:rsidP="00541748">
            <w:pPr>
              <w:pStyle w:val="DaSyTableText"/>
            </w:pPr>
          </w:p>
        </w:tc>
      </w:tr>
      <w:tr w:rsidR="000C7D90" w14:paraId="3CD19B57" w14:textId="77777777" w:rsidTr="00541748">
        <w:trPr>
          <w:trHeight w:val="341"/>
        </w:trPr>
        <w:tc>
          <w:tcPr>
            <w:tcW w:w="5040" w:type="dxa"/>
            <w:hideMark/>
          </w:tcPr>
          <w:p w14:paraId="7CAA3B4D" w14:textId="1AB486D1" w:rsidR="00765914" w:rsidRDefault="25ED8263">
            <w:pPr>
              <w:pStyle w:val="DaSyTableNumList"/>
            </w:pPr>
            <w:r>
              <w:t xml:space="preserve">Verified accuracy of prior </w:t>
            </w:r>
            <w:proofErr w:type="spellStart"/>
            <w:r>
              <w:t>FFY</w:t>
            </w:r>
            <w:proofErr w:type="spellEnd"/>
            <w:r>
              <w:t xml:space="preserve"> data </w:t>
            </w:r>
            <w:r w:rsidRPr="00430257">
              <w:t>(</w:t>
            </w:r>
            <w:proofErr w:type="gramStart"/>
            <w:r w:rsidRPr="7B88469E">
              <w:rPr>
                <w:i/>
                <w:iCs/>
              </w:rPr>
              <w:t>Pre-populated</w:t>
            </w:r>
            <w:proofErr w:type="gramEnd"/>
            <w:r w:rsidRPr="00430257">
              <w:t>)</w:t>
            </w:r>
          </w:p>
        </w:tc>
        <w:tc>
          <w:tcPr>
            <w:tcW w:w="720" w:type="dxa"/>
            <w:vAlign w:val="center"/>
          </w:tcPr>
          <w:p w14:paraId="29B1E52C" w14:textId="77777777" w:rsidR="00765914" w:rsidRDefault="00765914" w:rsidP="00541748">
            <w:pPr>
              <w:pStyle w:val="DaSyTableText"/>
              <w:jc w:val="center"/>
            </w:pPr>
          </w:p>
        </w:tc>
        <w:tc>
          <w:tcPr>
            <w:tcW w:w="720" w:type="dxa"/>
            <w:vAlign w:val="center"/>
          </w:tcPr>
          <w:p w14:paraId="28B1878D" w14:textId="77777777" w:rsidR="00765914" w:rsidRDefault="00765914" w:rsidP="00541748">
            <w:pPr>
              <w:pStyle w:val="DaSyTableText"/>
              <w:jc w:val="center"/>
            </w:pPr>
          </w:p>
        </w:tc>
        <w:tc>
          <w:tcPr>
            <w:tcW w:w="3600" w:type="dxa"/>
          </w:tcPr>
          <w:p w14:paraId="3DA9F966" w14:textId="77777777" w:rsidR="00765914" w:rsidRDefault="00765914" w:rsidP="00541748">
            <w:pPr>
              <w:pStyle w:val="DaSyTableText"/>
            </w:pPr>
          </w:p>
        </w:tc>
      </w:tr>
      <w:tr w:rsidR="000C7D90" w14:paraId="7BFD8571" w14:textId="77777777" w:rsidTr="00541748">
        <w:trPr>
          <w:trHeight w:val="341"/>
        </w:trPr>
        <w:tc>
          <w:tcPr>
            <w:tcW w:w="5040" w:type="dxa"/>
            <w:hideMark/>
          </w:tcPr>
          <w:p w14:paraId="504137EA" w14:textId="3E3F1596" w:rsidR="00765914" w:rsidRDefault="25ED8263">
            <w:pPr>
              <w:pStyle w:val="DaSyTableNumList"/>
            </w:pPr>
            <w:r>
              <w:t xml:space="preserve">Verified accuracy of current </w:t>
            </w:r>
            <w:proofErr w:type="spellStart"/>
            <w:r>
              <w:t>FFY</w:t>
            </w:r>
            <w:proofErr w:type="spellEnd"/>
            <w:r>
              <w:t xml:space="preserve"> target </w:t>
            </w:r>
            <w:r w:rsidRPr="00430257">
              <w:t>(</w:t>
            </w:r>
            <w:proofErr w:type="gramStart"/>
            <w:r w:rsidRPr="7B88469E">
              <w:rPr>
                <w:i/>
                <w:iCs/>
              </w:rPr>
              <w:t>Pre-populated</w:t>
            </w:r>
            <w:proofErr w:type="gramEnd"/>
            <w:r w:rsidRPr="00430257">
              <w:t>)</w:t>
            </w:r>
          </w:p>
        </w:tc>
        <w:tc>
          <w:tcPr>
            <w:tcW w:w="720" w:type="dxa"/>
            <w:vAlign w:val="center"/>
          </w:tcPr>
          <w:p w14:paraId="710AE7A4" w14:textId="77777777" w:rsidR="00765914" w:rsidRDefault="00765914" w:rsidP="00541748">
            <w:pPr>
              <w:pStyle w:val="DaSyTableText"/>
              <w:jc w:val="center"/>
            </w:pPr>
          </w:p>
        </w:tc>
        <w:tc>
          <w:tcPr>
            <w:tcW w:w="720" w:type="dxa"/>
            <w:vAlign w:val="center"/>
          </w:tcPr>
          <w:p w14:paraId="4A658466" w14:textId="77777777" w:rsidR="00765914" w:rsidRDefault="00765914" w:rsidP="00541748">
            <w:pPr>
              <w:pStyle w:val="DaSyTableText"/>
              <w:jc w:val="center"/>
            </w:pPr>
          </w:p>
        </w:tc>
        <w:tc>
          <w:tcPr>
            <w:tcW w:w="3600" w:type="dxa"/>
          </w:tcPr>
          <w:p w14:paraId="339526C8" w14:textId="77777777" w:rsidR="00765914" w:rsidRDefault="00765914" w:rsidP="00541748">
            <w:pPr>
              <w:pStyle w:val="DaSyTableText"/>
            </w:pPr>
          </w:p>
        </w:tc>
      </w:tr>
      <w:tr w:rsidR="000C7D90" w14:paraId="2970C5A2" w14:textId="77777777" w:rsidTr="00541748">
        <w:trPr>
          <w:trHeight w:val="341"/>
        </w:trPr>
        <w:tc>
          <w:tcPr>
            <w:tcW w:w="5040" w:type="dxa"/>
            <w:hideMark/>
          </w:tcPr>
          <w:p w14:paraId="47F5487F" w14:textId="11D60EC8" w:rsidR="00765914" w:rsidRDefault="25ED8263">
            <w:pPr>
              <w:pStyle w:val="DaSyTableNumList"/>
            </w:pPr>
            <w:r>
              <w:t xml:space="preserve">Verified accuracy of current </w:t>
            </w:r>
            <w:proofErr w:type="spellStart"/>
            <w:r>
              <w:t>FFY</w:t>
            </w:r>
            <w:proofErr w:type="spellEnd"/>
            <w:r>
              <w:t xml:space="preserve"> data </w:t>
            </w:r>
            <w:r w:rsidRPr="00430257">
              <w:t>(</w:t>
            </w:r>
            <w:r w:rsidRPr="7B88469E">
              <w:rPr>
                <w:i/>
                <w:iCs/>
              </w:rPr>
              <w:t xml:space="preserve">Auto-calculated by dividing number of infants and toddlers with </w:t>
            </w:r>
            <w:proofErr w:type="spellStart"/>
            <w:r w:rsidRPr="7B88469E">
              <w:rPr>
                <w:i/>
                <w:iCs/>
              </w:rPr>
              <w:t>IFSPs</w:t>
            </w:r>
            <w:proofErr w:type="spellEnd"/>
            <w:r w:rsidRPr="7B88469E">
              <w:rPr>
                <w:i/>
                <w:iCs/>
              </w:rPr>
              <w:t xml:space="preserve"> who primarily receive services in the home and community-based settings by total number of infants and toddlers with </w:t>
            </w:r>
            <w:proofErr w:type="spellStart"/>
            <w:r w:rsidRPr="7B88469E">
              <w:rPr>
                <w:i/>
                <w:iCs/>
              </w:rPr>
              <w:t>IFSPs</w:t>
            </w:r>
            <w:proofErr w:type="spellEnd"/>
            <w:r w:rsidRPr="00430257">
              <w:t>)</w:t>
            </w:r>
            <w:r w:rsidRPr="7B88469E">
              <w:rPr>
                <w:i/>
                <w:iCs/>
              </w:rPr>
              <w:t>.</w:t>
            </w:r>
          </w:p>
        </w:tc>
        <w:tc>
          <w:tcPr>
            <w:tcW w:w="720" w:type="dxa"/>
            <w:vAlign w:val="center"/>
          </w:tcPr>
          <w:p w14:paraId="27EB0123" w14:textId="77777777" w:rsidR="00765914" w:rsidRDefault="00765914" w:rsidP="00541748">
            <w:pPr>
              <w:pStyle w:val="DaSyTableText"/>
              <w:jc w:val="center"/>
            </w:pPr>
          </w:p>
        </w:tc>
        <w:tc>
          <w:tcPr>
            <w:tcW w:w="720" w:type="dxa"/>
            <w:vAlign w:val="center"/>
          </w:tcPr>
          <w:p w14:paraId="7D975CC0" w14:textId="77777777" w:rsidR="00765914" w:rsidRDefault="00765914" w:rsidP="00541748">
            <w:pPr>
              <w:pStyle w:val="DaSyTableText"/>
              <w:jc w:val="center"/>
            </w:pPr>
          </w:p>
        </w:tc>
        <w:tc>
          <w:tcPr>
            <w:tcW w:w="3600" w:type="dxa"/>
          </w:tcPr>
          <w:p w14:paraId="32CE2511" w14:textId="77777777" w:rsidR="00765914" w:rsidRDefault="00765914" w:rsidP="00541748">
            <w:pPr>
              <w:pStyle w:val="DaSyTableText"/>
            </w:pPr>
          </w:p>
        </w:tc>
      </w:tr>
      <w:tr w:rsidR="000C7D90" w14:paraId="24C5516A" w14:textId="77777777" w:rsidTr="00541748">
        <w:trPr>
          <w:trHeight w:val="341"/>
        </w:trPr>
        <w:tc>
          <w:tcPr>
            <w:tcW w:w="5040" w:type="dxa"/>
            <w:vAlign w:val="bottom"/>
            <w:hideMark/>
          </w:tcPr>
          <w:p w14:paraId="665AA420" w14:textId="61735654" w:rsidR="00765914" w:rsidRDefault="664476A1">
            <w:pPr>
              <w:pStyle w:val="DaSyTableNumList"/>
            </w:pPr>
            <w:r>
              <w:t xml:space="preserve">Verified accuracy of status regarding meeting or not meeting target </w:t>
            </w:r>
            <w:r w:rsidRPr="002518BC">
              <w:t>(</w:t>
            </w:r>
            <w:proofErr w:type="gramStart"/>
            <w:r w:rsidRPr="7B88469E">
              <w:rPr>
                <w:i/>
                <w:iCs/>
              </w:rPr>
              <w:t>Auto-calculated</w:t>
            </w:r>
            <w:proofErr w:type="gramEnd"/>
            <w:r w:rsidRPr="7B88469E">
              <w:rPr>
                <w:i/>
                <w:iCs/>
              </w:rPr>
              <w:t xml:space="preserve"> by comparing current </w:t>
            </w:r>
            <w:proofErr w:type="spellStart"/>
            <w:r w:rsidRPr="7B88469E">
              <w:rPr>
                <w:i/>
                <w:iCs/>
              </w:rPr>
              <w:t>FFY</w:t>
            </w:r>
            <w:proofErr w:type="spellEnd"/>
            <w:r w:rsidRPr="7B88469E">
              <w:rPr>
                <w:i/>
                <w:iCs/>
              </w:rPr>
              <w:t xml:space="preserve"> data to current </w:t>
            </w:r>
            <w:proofErr w:type="spellStart"/>
            <w:r w:rsidRPr="7B88469E">
              <w:rPr>
                <w:i/>
                <w:iCs/>
              </w:rPr>
              <w:t>FFY</w:t>
            </w:r>
            <w:proofErr w:type="spellEnd"/>
            <w:r w:rsidRPr="7B88469E">
              <w:rPr>
                <w:i/>
                <w:iCs/>
              </w:rPr>
              <w:t xml:space="preserve"> target</w:t>
            </w:r>
            <w:r w:rsidRPr="002518BC">
              <w:t>)</w:t>
            </w:r>
          </w:p>
        </w:tc>
        <w:tc>
          <w:tcPr>
            <w:tcW w:w="720" w:type="dxa"/>
            <w:vAlign w:val="center"/>
          </w:tcPr>
          <w:p w14:paraId="3E575C62" w14:textId="77777777" w:rsidR="00765914" w:rsidRDefault="00765914" w:rsidP="00541748">
            <w:pPr>
              <w:pStyle w:val="DaSyTableText"/>
              <w:jc w:val="center"/>
            </w:pPr>
          </w:p>
        </w:tc>
        <w:tc>
          <w:tcPr>
            <w:tcW w:w="720" w:type="dxa"/>
            <w:vAlign w:val="center"/>
          </w:tcPr>
          <w:p w14:paraId="387FDFA3" w14:textId="77777777" w:rsidR="00765914" w:rsidRDefault="00765914" w:rsidP="00541748">
            <w:pPr>
              <w:pStyle w:val="DaSyTableText"/>
              <w:jc w:val="center"/>
            </w:pPr>
          </w:p>
        </w:tc>
        <w:tc>
          <w:tcPr>
            <w:tcW w:w="3600" w:type="dxa"/>
          </w:tcPr>
          <w:p w14:paraId="1CB3475C" w14:textId="77777777" w:rsidR="00765914" w:rsidRDefault="00765914" w:rsidP="00541748">
            <w:pPr>
              <w:pStyle w:val="DaSyTableText"/>
            </w:pPr>
          </w:p>
        </w:tc>
      </w:tr>
      <w:tr w:rsidR="7B88469E" w14:paraId="16C88EE5" w14:textId="77777777" w:rsidTr="00541748">
        <w:trPr>
          <w:trHeight w:val="341"/>
        </w:trPr>
        <w:tc>
          <w:tcPr>
            <w:tcW w:w="5040" w:type="dxa"/>
            <w:vAlign w:val="bottom"/>
            <w:hideMark/>
          </w:tcPr>
          <w:p w14:paraId="0F1C039D" w14:textId="67FA835E" w:rsidR="664476A1" w:rsidRDefault="664476A1" w:rsidP="7B88469E">
            <w:pPr>
              <w:pStyle w:val="DaSyTableNumList"/>
              <w:rPr>
                <w:i/>
                <w:iCs/>
              </w:rPr>
            </w:pPr>
            <w:r w:rsidRPr="2227F58F">
              <w:rPr>
                <w:rFonts w:eastAsia="Arial" w:cs="Arial"/>
                <w:color w:val="000000" w:themeColor="text1"/>
                <w:szCs w:val="20"/>
              </w:rPr>
              <w:t xml:space="preserve">Verified accuracy of slippage statement </w:t>
            </w:r>
            <w:r w:rsidRPr="002518BC">
              <w:rPr>
                <w:rFonts w:eastAsia="Arial" w:cs="Arial"/>
                <w:color w:val="000000" w:themeColor="text1"/>
                <w:szCs w:val="20"/>
              </w:rPr>
              <w:t>(</w:t>
            </w:r>
            <w:r w:rsidRPr="2227F58F">
              <w:rPr>
                <w:rFonts w:eastAsia="Arial" w:cs="Arial"/>
                <w:i/>
                <w:iCs/>
                <w:color w:val="000000" w:themeColor="text1"/>
                <w:szCs w:val="20"/>
              </w:rPr>
              <w:t xml:space="preserve">Auto-calculated using </w:t>
            </w:r>
            <w:proofErr w:type="spellStart"/>
            <w:r w:rsidRPr="2227F58F">
              <w:rPr>
                <w:rFonts w:eastAsia="Arial" w:cs="Arial"/>
                <w:i/>
                <w:iCs/>
                <w:color w:val="000000" w:themeColor="text1"/>
                <w:szCs w:val="20"/>
              </w:rPr>
              <w:t>OSEP’s</w:t>
            </w:r>
            <w:proofErr w:type="spellEnd"/>
            <w:r w:rsidRPr="2227F58F">
              <w:rPr>
                <w:rFonts w:eastAsia="Arial" w:cs="Arial"/>
                <w:i/>
                <w:iCs/>
                <w:color w:val="000000" w:themeColor="text1"/>
                <w:szCs w:val="20"/>
              </w:rPr>
              <w:t xml:space="preserve"> definition of slippage - see</w:t>
            </w:r>
            <w:r w:rsidRPr="2227F58F">
              <w:rPr>
                <w:rFonts w:eastAsia="Arial" w:cs="Arial"/>
                <w:color w:val="000000" w:themeColor="text1"/>
                <w:szCs w:val="20"/>
              </w:rPr>
              <w:t xml:space="preserve"> </w:t>
            </w:r>
            <w:hyperlink r:id="rId16" w:anchor="program/spp-apr-resources" w:tooltip="SPP APR Resources">
              <w:r w:rsidR="00536869" w:rsidRPr="0022250E">
                <w:rPr>
                  <w:rStyle w:val="Hyperlink"/>
                  <w:bCs/>
                  <w:i/>
                  <w:iCs/>
                </w:rPr>
                <w:t xml:space="preserve">IDEA Part C </w:t>
              </w:r>
              <w:proofErr w:type="spellStart"/>
              <w:r w:rsidR="00536869" w:rsidRPr="0022250E">
                <w:rPr>
                  <w:rStyle w:val="Hyperlink"/>
                  <w:bCs/>
                  <w:i/>
                  <w:iCs/>
                </w:rPr>
                <w:t>SPP</w:t>
              </w:r>
              <w:proofErr w:type="spellEnd"/>
              <w:r w:rsidR="00536869" w:rsidRPr="0022250E">
                <w:rPr>
                  <w:rStyle w:val="Hyperlink"/>
                  <w:bCs/>
                  <w:i/>
                  <w:iCs/>
                </w:rPr>
                <w:t>/APR User Guide</w:t>
              </w:r>
            </w:hyperlink>
            <w:r w:rsidR="007B7D22">
              <w:rPr>
                <w:bCs/>
                <w:i/>
                <w:iCs/>
              </w:rPr>
              <w:t xml:space="preserve"> [page 25]</w:t>
            </w:r>
            <w:r w:rsidR="007B7D22" w:rsidRPr="002518BC">
              <w:rPr>
                <w:bCs/>
              </w:rPr>
              <w:t>)</w:t>
            </w:r>
          </w:p>
        </w:tc>
        <w:tc>
          <w:tcPr>
            <w:tcW w:w="720" w:type="dxa"/>
            <w:vAlign w:val="center"/>
          </w:tcPr>
          <w:p w14:paraId="66DCDD4D" w14:textId="3E826396" w:rsidR="7B88469E" w:rsidRDefault="7B88469E" w:rsidP="00541748">
            <w:pPr>
              <w:pStyle w:val="DaSyTableText"/>
              <w:jc w:val="center"/>
            </w:pPr>
          </w:p>
        </w:tc>
        <w:tc>
          <w:tcPr>
            <w:tcW w:w="720" w:type="dxa"/>
            <w:vAlign w:val="center"/>
          </w:tcPr>
          <w:p w14:paraId="56E411E1" w14:textId="38D152EE" w:rsidR="7B88469E" w:rsidRDefault="7B88469E" w:rsidP="00541748">
            <w:pPr>
              <w:pStyle w:val="DaSyTableText"/>
              <w:jc w:val="center"/>
            </w:pPr>
          </w:p>
        </w:tc>
        <w:tc>
          <w:tcPr>
            <w:tcW w:w="3600" w:type="dxa"/>
          </w:tcPr>
          <w:p w14:paraId="225F12FF" w14:textId="5EEAB232" w:rsidR="7B88469E" w:rsidRDefault="7B88469E" w:rsidP="00541748">
            <w:pPr>
              <w:pStyle w:val="DaSyTableText"/>
            </w:pPr>
          </w:p>
        </w:tc>
      </w:tr>
      <w:tr w:rsidR="000C7D90" w14:paraId="77DB9E0D" w14:textId="77777777" w:rsidTr="00541748">
        <w:trPr>
          <w:trHeight w:val="341"/>
        </w:trPr>
        <w:tc>
          <w:tcPr>
            <w:tcW w:w="5040" w:type="dxa"/>
            <w:hideMark/>
          </w:tcPr>
          <w:p w14:paraId="40D123CD" w14:textId="77777777" w:rsidR="00765914" w:rsidRDefault="56630A41">
            <w:pPr>
              <w:pStyle w:val="DaSyTableNumList"/>
            </w:pPr>
            <w:r>
              <w:t>Described reasons for slippage, if applicable</w:t>
            </w:r>
          </w:p>
        </w:tc>
        <w:tc>
          <w:tcPr>
            <w:tcW w:w="720" w:type="dxa"/>
            <w:vAlign w:val="center"/>
          </w:tcPr>
          <w:p w14:paraId="32575693" w14:textId="77777777" w:rsidR="00765914" w:rsidRDefault="00765914" w:rsidP="00541748">
            <w:pPr>
              <w:pStyle w:val="DaSyTableText"/>
              <w:jc w:val="center"/>
            </w:pPr>
          </w:p>
        </w:tc>
        <w:tc>
          <w:tcPr>
            <w:tcW w:w="720" w:type="dxa"/>
            <w:vAlign w:val="center"/>
          </w:tcPr>
          <w:p w14:paraId="5BA11CD8" w14:textId="77777777" w:rsidR="00765914" w:rsidRDefault="00765914" w:rsidP="00541748">
            <w:pPr>
              <w:pStyle w:val="DaSyTableText"/>
              <w:jc w:val="center"/>
            </w:pPr>
          </w:p>
        </w:tc>
        <w:tc>
          <w:tcPr>
            <w:tcW w:w="3600" w:type="dxa"/>
          </w:tcPr>
          <w:p w14:paraId="4EDC6355" w14:textId="77777777" w:rsidR="00765914" w:rsidRDefault="00765914" w:rsidP="00541748">
            <w:pPr>
              <w:pStyle w:val="DaSyTableText"/>
            </w:pPr>
          </w:p>
        </w:tc>
      </w:tr>
      <w:tr w:rsidR="7B88469E" w14:paraId="527A8504" w14:textId="77777777" w:rsidTr="00541748">
        <w:trPr>
          <w:trHeight w:val="341"/>
        </w:trPr>
        <w:tc>
          <w:tcPr>
            <w:tcW w:w="5040" w:type="dxa"/>
            <w:hideMark/>
          </w:tcPr>
          <w:p w14:paraId="10628615" w14:textId="34AFAEAA" w:rsidR="6488448C" w:rsidRDefault="6488448C" w:rsidP="7B88469E">
            <w:pPr>
              <w:pStyle w:val="DaSyTableNumList"/>
            </w:pPr>
            <w:r>
              <w:t xml:space="preserve">Provided additional information about this indicator, if needed </w:t>
            </w:r>
            <w:r w:rsidR="00225C56">
              <w:t>(e.g., change in eligibility criteria)</w:t>
            </w:r>
          </w:p>
        </w:tc>
        <w:tc>
          <w:tcPr>
            <w:tcW w:w="720" w:type="dxa"/>
            <w:vAlign w:val="center"/>
          </w:tcPr>
          <w:p w14:paraId="30B99473" w14:textId="51252EA3" w:rsidR="7B88469E" w:rsidRDefault="7B88469E" w:rsidP="00541748">
            <w:pPr>
              <w:pStyle w:val="DaSyTableText"/>
              <w:jc w:val="center"/>
            </w:pPr>
          </w:p>
        </w:tc>
        <w:tc>
          <w:tcPr>
            <w:tcW w:w="720" w:type="dxa"/>
            <w:vAlign w:val="center"/>
          </w:tcPr>
          <w:p w14:paraId="1A180DCD" w14:textId="3E0F4913" w:rsidR="7B88469E" w:rsidRDefault="7B88469E" w:rsidP="00541748">
            <w:pPr>
              <w:pStyle w:val="DaSyTableText"/>
              <w:jc w:val="center"/>
            </w:pPr>
          </w:p>
        </w:tc>
        <w:tc>
          <w:tcPr>
            <w:tcW w:w="3600" w:type="dxa"/>
          </w:tcPr>
          <w:p w14:paraId="6E8B51AD" w14:textId="1852F8E2" w:rsidR="7B88469E" w:rsidRDefault="7B88469E" w:rsidP="00541748">
            <w:pPr>
              <w:pStyle w:val="DaSyTableText"/>
            </w:pPr>
          </w:p>
        </w:tc>
      </w:tr>
    </w:tbl>
    <w:p w14:paraId="3F4B4153" w14:textId="77777777" w:rsidR="00765914" w:rsidRDefault="00765914" w:rsidP="00541748">
      <w:pPr>
        <w:pStyle w:val="DaSyBriefHeading2"/>
        <w:rPr>
          <w:rFonts w:asciiTheme="majorHAnsi" w:hAnsiTheme="majorHAnsi" w:cstheme="majorBidi"/>
          <w:szCs w:val="26"/>
        </w:rPr>
      </w:pPr>
      <w:r>
        <w:t xml:space="preserve">Tips (if </w:t>
      </w:r>
      <w:r w:rsidRPr="00541748">
        <w:t>slippage</w:t>
      </w:r>
      <w:r>
        <w:t xml:space="preserve"> occurred):</w:t>
      </w:r>
    </w:p>
    <w:p w14:paraId="4515D682" w14:textId="5F62248D" w:rsidR="00765914" w:rsidRDefault="56630A41">
      <w:pPr>
        <w:pStyle w:val="DaSyBulletL1last"/>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7" w:tooltip="SPP/APR Basics. What You Need to Know Examples: States’ Reasons for Slippage by SPP/APR Indicator" w:history="1">
        <w:r w:rsidR="008734AC" w:rsidRPr="0037682B">
          <w:rPr>
            <w:rStyle w:val="Hyperlink"/>
          </w:rPr>
          <w:t>State Examples of Slippage</w:t>
        </w:r>
      </w:hyperlink>
      <w:r w:rsidR="001F6B83">
        <w:t>.</w:t>
      </w:r>
      <w:r>
        <w:t xml:space="preserve"> </w:t>
      </w:r>
    </w:p>
    <w:p w14:paraId="24A2E30A" w14:textId="39A05796" w:rsidR="00214EB3" w:rsidRPr="006C2FC1" w:rsidRDefault="00214EB3" w:rsidP="00541748">
      <w:pPr>
        <w:spacing w:before="360" w:after="0"/>
        <w:jc w:val="center"/>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7B88469E">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072FC7CF" w:rsidR="00416424" w:rsidRPr="00F73601" w:rsidRDefault="10471C69" w:rsidP="7B88469E">
            <w:pPr>
              <w:pStyle w:val="DaSyText-9pt"/>
              <w:rPr>
                <w:rFonts w:cstheme="minorBidi"/>
              </w:rPr>
            </w:pPr>
            <w:proofErr w:type="spellStart"/>
            <w:r w:rsidRPr="7B88469E">
              <w:rPr>
                <w:rFonts w:cstheme="minorBidi"/>
              </w:rPr>
              <w:t>DaSy</w:t>
            </w:r>
            <w:proofErr w:type="spellEnd"/>
            <w:r w:rsidRPr="7B88469E">
              <w:rPr>
                <w:rFonts w:cstheme="minorBidi"/>
              </w:rPr>
              <w:t xml:space="preserve"> Center</w:t>
            </w:r>
            <w:r w:rsidR="006B07C7">
              <w:rPr>
                <w:rFonts w:cstheme="minorBidi"/>
              </w:rPr>
              <w:t>,</w:t>
            </w:r>
            <w:r w:rsidR="181C6FB9" w:rsidRPr="7B88469E">
              <w:rPr>
                <w:rFonts w:cstheme="minorBidi"/>
              </w:rPr>
              <w:t xml:space="preserve"> &amp; </w:t>
            </w:r>
            <w:proofErr w:type="spellStart"/>
            <w:r w:rsidR="181C6FB9" w:rsidRPr="7B88469E">
              <w:rPr>
                <w:rFonts w:cstheme="minorBidi"/>
              </w:rPr>
              <w:t>ECTA</w:t>
            </w:r>
            <w:proofErr w:type="spellEnd"/>
            <w:r w:rsidR="181C6FB9" w:rsidRPr="7B88469E">
              <w:rPr>
                <w:rFonts w:cstheme="minorBidi"/>
              </w:rPr>
              <w:t xml:space="preserve"> Center.</w:t>
            </w:r>
            <w:r w:rsidRPr="7B88469E">
              <w:rPr>
                <w:rFonts w:cstheme="minorBidi"/>
              </w:rPr>
              <w:t xml:space="preserve"> (</w:t>
            </w:r>
            <w:r w:rsidR="7B862BAD" w:rsidRPr="7B88469E">
              <w:rPr>
                <w:rFonts w:cstheme="minorBidi"/>
              </w:rPr>
              <w:t>2022</w:t>
            </w:r>
            <w:r w:rsidRPr="7B88469E">
              <w:rPr>
                <w:rFonts w:cstheme="minorBidi"/>
              </w:rPr>
              <w:t xml:space="preserve">). </w:t>
            </w:r>
            <w:r w:rsidR="7B862BAD" w:rsidRPr="7B88469E">
              <w:rPr>
                <w:rFonts w:cstheme="minorBidi"/>
                <w:i/>
                <w:iCs/>
              </w:rPr>
              <w:t>APR Checklist</w:t>
            </w:r>
            <w:r w:rsidR="5C20C6AE" w:rsidRPr="7B88469E">
              <w:rPr>
                <w:rFonts w:cstheme="minorBidi"/>
                <w:i/>
                <w:iCs/>
              </w:rPr>
              <w:t xml:space="preserve"> and Tips</w:t>
            </w:r>
            <w:r w:rsidR="7B862BAD" w:rsidRPr="7B88469E">
              <w:rPr>
                <w:rFonts w:cstheme="minorBidi"/>
                <w:i/>
                <w:iCs/>
              </w:rPr>
              <w:t>—Indicator C-</w:t>
            </w:r>
            <w:r w:rsidR="32D3C521" w:rsidRPr="7B88469E">
              <w:rPr>
                <w:rFonts w:cstheme="minorBidi"/>
                <w:i/>
                <w:iCs/>
              </w:rPr>
              <w:t>2</w:t>
            </w:r>
            <w:r w:rsidR="7B862BAD" w:rsidRPr="7B88469E">
              <w:rPr>
                <w:rFonts w:cstheme="minorBidi"/>
                <w:i/>
                <w:iCs/>
              </w:rPr>
              <w:t xml:space="preserve">: </w:t>
            </w:r>
            <w:r w:rsidR="47C1A461" w:rsidRPr="7B88469E">
              <w:rPr>
                <w:rFonts w:cstheme="minorBidi"/>
                <w:i/>
                <w:iCs/>
              </w:rPr>
              <w:t>Services in Natural Environments</w:t>
            </w:r>
            <w:r w:rsidRPr="7B88469E">
              <w:rPr>
                <w:rFonts w:cstheme="minorBidi"/>
              </w:rPr>
              <w:t>. SRI International</w:t>
            </w:r>
            <w:r w:rsidR="006B07C7">
              <w:rPr>
                <w:rFonts w:cstheme="minorBidi"/>
              </w:rPr>
              <w:t>.</w:t>
            </w:r>
          </w:p>
          <w:p w14:paraId="1772C95C" w14:textId="0138A965" w:rsidR="00416424" w:rsidRPr="007C55CF" w:rsidRDefault="00416424" w:rsidP="00416424">
            <w:pPr>
              <w:rPr>
                <w:sz w:val="6"/>
                <w:szCs w:val="6"/>
              </w:rPr>
            </w:pPr>
          </w:p>
        </w:tc>
      </w:tr>
      <w:tr w:rsidR="00416424" w14:paraId="790A888F" w14:textId="77777777" w:rsidTr="7B88469E">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7B88469E">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06FE80A7"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7B88469E">
        <w:tc>
          <w:tcPr>
            <w:tcW w:w="10211" w:type="dxa"/>
            <w:gridSpan w:val="3"/>
            <w:shd w:val="clear" w:color="auto" w:fill="auto"/>
          </w:tcPr>
          <w:p w14:paraId="3F41CF3F" w14:textId="23561CEC" w:rsidR="00416424" w:rsidRPr="00F52225" w:rsidRDefault="006F5FE1" w:rsidP="00541748">
            <w:pPr>
              <w:pStyle w:val="DaSyBriefTitle"/>
              <w:spacing w:after="120"/>
              <w:jc w:val="center"/>
              <w:rPr>
                <w:color w:val="000000" w:themeColor="text1"/>
                <w:sz w:val="20"/>
                <w:szCs w:val="20"/>
              </w:rPr>
            </w:pPr>
            <w:r w:rsidRPr="006F5FE1">
              <w:rPr>
                <w:color w:val="000000" w:themeColor="text1"/>
                <w:sz w:val="20"/>
                <w:szCs w:val="20"/>
              </w:rPr>
              <w:t xml:space="preserve">Find out more at </w:t>
            </w:r>
            <w:hyperlink r:id="rId19"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0"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1"/>
      <w:footerReference w:type="even" r:id="rId22"/>
      <w:footerReference w:type="default" r:id="rId23"/>
      <w:headerReference w:type="first" r:id="rId24"/>
      <w:footerReference w:type="first" r:id="rId25"/>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6CBC" w14:textId="77777777" w:rsidR="007F3F32" w:rsidRDefault="007F3F32">
      <w:pPr>
        <w:spacing w:after="0" w:line="240" w:lineRule="auto"/>
      </w:pPr>
      <w:r>
        <w:separator/>
      </w:r>
    </w:p>
  </w:endnote>
  <w:endnote w:type="continuationSeparator" w:id="0">
    <w:p w14:paraId="5F426677" w14:textId="77777777" w:rsidR="007F3F32" w:rsidRDefault="007F3F32">
      <w:pPr>
        <w:spacing w:after="0" w:line="240" w:lineRule="auto"/>
      </w:pPr>
      <w:r>
        <w:continuationSeparator/>
      </w:r>
    </w:p>
  </w:endnote>
  <w:endnote w:type="continuationNotice" w:id="1">
    <w:p w14:paraId="7056CDE9" w14:textId="77777777" w:rsidR="007F3F32" w:rsidRDefault="007F3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43F29C62"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1C66072">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8C0AD"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440690">
      <w:rPr>
        <w:rFonts w:asciiTheme="minorHAnsi" w:hAnsiTheme="minorHAnsi" w:cstheme="minorHAnsi"/>
      </w:rPr>
      <w:t xml:space="preserve"> and Tips</w:t>
    </w:r>
    <w:r w:rsidR="00F52225" w:rsidRPr="00F52225">
      <w:rPr>
        <w:rFonts w:asciiTheme="minorHAnsi" w:hAnsiTheme="minorHAnsi" w:cstheme="minorHAnsi"/>
      </w:rPr>
      <w:t>—Indicator C-</w:t>
    </w:r>
    <w:r w:rsidR="00440690">
      <w:rPr>
        <w:rFonts w:asciiTheme="minorHAnsi" w:hAnsiTheme="minorHAnsi" w:cstheme="minorHAnsi"/>
      </w:rPr>
      <w:t>2</w:t>
    </w:r>
    <w:r w:rsidR="00F52225" w:rsidRPr="00F52225">
      <w:rPr>
        <w:rFonts w:asciiTheme="minorHAnsi" w:hAnsiTheme="minorHAnsi" w:cstheme="minorHAnsi"/>
      </w:rPr>
      <w:t xml:space="preserve">: </w:t>
    </w:r>
    <w:r w:rsidR="00440690">
      <w:rPr>
        <w:rFonts w:asciiTheme="minorHAnsi" w:hAnsiTheme="minorHAnsi" w:cstheme="minorHAnsi"/>
      </w:rPr>
      <w:t>Services in Natural Environments</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3A10F620">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ED6C3"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128B" w14:textId="77777777" w:rsidR="007F3F32" w:rsidRDefault="007F3F32">
      <w:pPr>
        <w:spacing w:after="0" w:line="240" w:lineRule="auto"/>
      </w:pPr>
      <w:r>
        <w:separator/>
      </w:r>
    </w:p>
  </w:footnote>
  <w:footnote w:type="continuationSeparator" w:id="0">
    <w:p w14:paraId="284DAEA7" w14:textId="77777777" w:rsidR="007F3F32" w:rsidRDefault="007F3F32">
      <w:pPr>
        <w:spacing w:after="0" w:line="240" w:lineRule="auto"/>
      </w:pPr>
      <w:r>
        <w:continuationSeparator/>
      </w:r>
    </w:p>
  </w:footnote>
  <w:footnote w:type="continuationNotice" w:id="1">
    <w:p w14:paraId="66BBD4BA" w14:textId="77777777" w:rsidR="007F3F32" w:rsidRDefault="007F3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2E5C95C4">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7DEFEFD8">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hv3FpJDA" int2:invalidationBookmarkName="" int2:hashCode="FVrBV9TOVmL0pc" int2:id="2K8g10vQ">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 w15:restartNumberingAfterBreak="0">
    <w:nsid w:val="169F14A0"/>
    <w:multiLevelType w:val="hybridMultilevel"/>
    <w:tmpl w:val="F3443B2E"/>
    <w:lvl w:ilvl="0" w:tplc="A28C5D1A">
      <w:start w:val="1"/>
      <w:numFmt w:val="lowerLetter"/>
      <w:pStyle w:val="DaSyTableNumList"/>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A6F68D"/>
    <w:multiLevelType w:val="hybridMultilevel"/>
    <w:tmpl w:val="1D6282CE"/>
    <w:lvl w:ilvl="0" w:tplc="8BE68362">
      <w:start w:val="1"/>
      <w:numFmt w:val="lowerLetter"/>
      <w:lvlText w:val="%1."/>
      <w:lvlJc w:val="left"/>
      <w:pPr>
        <w:ind w:left="720" w:hanging="360"/>
      </w:pPr>
    </w:lvl>
    <w:lvl w:ilvl="1" w:tplc="B3F89E78">
      <w:start w:val="1"/>
      <w:numFmt w:val="lowerLetter"/>
      <w:lvlText w:val="%2."/>
      <w:lvlJc w:val="left"/>
      <w:pPr>
        <w:ind w:left="1440" w:hanging="360"/>
      </w:pPr>
    </w:lvl>
    <w:lvl w:ilvl="2" w:tplc="054A2616">
      <w:start w:val="1"/>
      <w:numFmt w:val="lowerRoman"/>
      <w:lvlText w:val="%3."/>
      <w:lvlJc w:val="right"/>
      <w:pPr>
        <w:ind w:left="2160" w:hanging="180"/>
      </w:pPr>
    </w:lvl>
    <w:lvl w:ilvl="3" w:tplc="835CCE52">
      <w:start w:val="1"/>
      <w:numFmt w:val="decimal"/>
      <w:lvlText w:val="%4."/>
      <w:lvlJc w:val="left"/>
      <w:pPr>
        <w:ind w:left="2880" w:hanging="360"/>
      </w:pPr>
    </w:lvl>
    <w:lvl w:ilvl="4" w:tplc="D98C59C8">
      <w:start w:val="1"/>
      <w:numFmt w:val="lowerLetter"/>
      <w:lvlText w:val="%5."/>
      <w:lvlJc w:val="left"/>
      <w:pPr>
        <w:ind w:left="3600" w:hanging="360"/>
      </w:pPr>
    </w:lvl>
    <w:lvl w:ilvl="5" w:tplc="A0D801AC">
      <w:start w:val="1"/>
      <w:numFmt w:val="lowerRoman"/>
      <w:lvlText w:val="%6."/>
      <w:lvlJc w:val="right"/>
      <w:pPr>
        <w:ind w:left="4320" w:hanging="180"/>
      </w:pPr>
    </w:lvl>
    <w:lvl w:ilvl="6" w:tplc="92F411EA">
      <w:start w:val="1"/>
      <w:numFmt w:val="decimal"/>
      <w:lvlText w:val="%7."/>
      <w:lvlJc w:val="left"/>
      <w:pPr>
        <w:ind w:left="5040" w:hanging="360"/>
      </w:pPr>
    </w:lvl>
    <w:lvl w:ilvl="7" w:tplc="A6FA6532">
      <w:start w:val="1"/>
      <w:numFmt w:val="lowerLetter"/>
      <w:lvlText w:val="%8."/>
      <w:lvlJc w:val="left"/>
      <w:pPr>
        <w:ind w:left="5760" w:hanging="360"/>
      </w:pPr>
    </w:lvl>
    <w:lvl w:ilvl="8" w:tplc="D004E594">
      <w:start w:val="1"/>
      <w:numFmt w:val="lowerRoman"/>
      <w:lvlText w:val="%9."/>
      <w:lvlJc w:val="right"/>
      <w:pPr>
        <w:ind w:left="6480" w:hanging="180"/>
      </w:pPr>
    </w:lvl>
  </w:abstractNum>
  <w:abstractNum w:abstractNumId="5" w15:restartNumberingAfterBreak="0">
    <w:nsid w:val="183B669B"/>
    <w:multiLevelType w:val="hybridMultilevel"/>
    <w:tmpl w:val="FFFFFFFF"/>
    <w:lvl w:ilvl="0" w:tplc="C31A7612">
      <w:start w:val="1"/>
      <w:numFmt w:val="bullet"/>
      <w:lvlText w:val=""/>
      <w:lvlJc w:val="left"/>
      <w:pPr>
        <w:ind w:left="720" w:hanging="360"/>
      </w:pPr>
      <w:rPr>
        <w:rFonts w:ascii="Symbol" w:hAnsi="Symbol" w:hint="default"/>
      </w:rPr>
    </w:lvl>
    <w:lvl w:ilvl="1" w:tplc="01B83B40">
      <w:start w:val="1"/>
      <w:numFmt w:val="bullet"/>
      <w:lvlText w:val="o"/>
      <w:lvlJc w:val="left"/>
      <w:pPr>
        <w:ind w:left="1440" w:hanging="360"/>
      </w:pPr>
      <w:rPr>
        <w:rFonts w:ascii="Courier New" w:hAnsi="Courier New" w:hint="default"/>
      </w:rPr>
    </w:lvl>
    <w:lvl w:ilvl="2" w:tplc="5B927292">
      <w:start w:val="1"/>
      <w:numFmt w:val="bullet"/>
      <w:lvlText w:val=""/>
      <w:lvlJc w:val="left"/>
      <w:pPr>
        <w:ind w:left="2160" w:hanging="360"/>
      </w:pPr>
      <w:rPr>
        <w:rFonts w:ascii="Wingdings" w:hAnsi="Wingdings" w:hint="default"/>
      </w:rPr>
    </w:lvl>
    <w:lvl w:ilvl="3" w:tplc="C3320A04">
      <w:start w:val="1"/>
      <w:numFmt w:val="bullet"/>
      <w:lvlText w:val=""/>
      <w:lvlJc w:val="left"/>
      <w:pPr>
        <w:ind w:left="2880" w:hanging="360"/>
      </w:pPr>
      <w:rPr>
        <w:rFonts w:ascii="Symbol" w:hAnsi="Symbol" w:hint="default"/>
      </w:rPr>
    </w:lvl>
    <w:lvl w:ilvl="4" w:tplc="8752E6F4">
      <w:start w:val="1"/>
      <w:numFmt w:val="bullet"/>
      <w:lvlText w:val="o"/>
      <w:lvlJc w:val="left"/>
      <w:pPr>
        <w:ind w:left="3600" w:hanging="360"/>
      </w:pPr>
      <w:rPr>
        <w:rFonts w:ascii="Courier New" w:hAnsi="Courier New" w:hint="default"/>
      </w:rPr>
    </w:lvl>
    <w:lvl w:ilvl="5" w:tplc="D4C4E468">
      <w:start w:val="1"/>
      <w:numFmt w:val="bullet"/>
      <w:lvlText w:val=""/>
      <w:lvlJc w:val="left"/>
      <w:pPr>
        <w:ind w:left="4320" w:hanging="360"/>
      </w:pPr>
      <w:rPr>
        <w:rFonts w:ascii="Wingdings" w:hAnsi="Wingdings" w:hint="default"/>
      </w:rPr>
    </w:lvl>
    <w:lvl w:ilvl="6" w:tplc="15E698B0">
      <w:start w:val="1"/>
      <w:numFmt w:val="bullet"/>
      <w:lvlText w:val=""/>
      <w:lvlJc w:val="left"/>
      <w:pPr>
        <w:ind w:left="5040" w:hanging="360"/>
      </w:pPr>
      <w:rPr>
        <w:rFonts w:ascii="Symbol" w:hAnsi="Symbol" w:hint="default"/>
      </w:rPr>
    </w:lvl>
    <w:lvl w:ilvl="7" w:tplc="02CEED2C">
      <w:start w:val="1"/>
      <w:numFmt w:val="bullet"/>
      <w:lvlText w:val="o"/>
      <w:lvlJc w:val="left"/>
      <w:pPr>
        <w:ind w:left="5760" w:hanging="360"/>
      </w:pPr>
      <w:rPr>
        <w:rFonts w:ascii="Courier New" w:hAnsi="Courier New" w:hint="default"/>
      </w:rPr>
    </w:lvl>
    <w:lvl w:ilvl="8" w:tplc="685E7C04">
      <w:start w:val="1"/>
      <w:numFmt w:val="bullet"/>
      <w:lvlText w:val=""/>
      <w:lvlJc w:val="left"/>
      <w:pPr>
        <w:ind w:left="6480" w:hanging="360"/>
      </w:pPr>
      <w:rPr>
        <w:rFonts w:ascii="Wingdings" w:hAnsi="Wingdings" w:hint="default"/>
      </w:rPr>
    </w:lvl>
  </w:abstractNum>
  <w:abstractNum w:abstractNumId="6" w15:restartNumberingAfterBreak="0">
    <w:nsid w:val="26E5575F"/>
    <w:multiLevelType w:val="hybridMultilevel"/>
    <w:tmpl w:val="B04032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782894">
      <w:start w:val="1"/>
      <w:numFmt w:val="bullet"/>
      <w:pStyle w:val="bullet5"/>
      <w:lvlText w:val="o"/>
      <w:lvlJc w:val="left"/>
      <w:pPr>
        <w:ind w:left="2160" w:hanging="360"/>
      </w:pPr>
      <w:rPr>
        <w:rFonts w:ascii="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A1B5820"/>
    <w:multiLevelType w:val="hybridMultilevel"/>
    <w:tmpl w:val="FFFFFFFF"/>
    <w:lvl w:ilvl="0" w:tplc="84CE4F74">
      <w:start w:val="1"/>
      <w:numFmt w:val="bullet"/>
      <w:lvlText w:val=""/>
      <w:lvlJc w:val="left"/>
      <w:pPr>
        <w:ind w:left="720" w:hanging="360"/>
      </w:pPr>
      <w:rPr>
        <w:rFonts w:ascii="Symbol" w:hAnsi="Symbol" w:hint="default"/>
      </w:rPr>
    </w:lvl>
    <w:lvl w:ilvl="1" w:tplc="A0D0F322">
      <w:start w:val="1"/>
      <w:numFmt w:val="bullet"/>
      <w:lvlText w:val="–"/>
      <w:lvlJc w:val="left"/>
      <w:pPr>
        <w:ind w:left="1440" w:hanging="360"/>
      </w:pPr>
      <w:rPr>
        <w:rFonts w:ascii="Calibri" w:hAnsi="Calibri" w:hint="default"/>
      </w:rPr>
    </w:lvl>
    <w:lvl w:ilvl="2" w:tplc="E0E8A212">
      <w:start w:val="1"/>
      <w:numFmt w:val="bullet"/>
      <w:lvlText w:val=""/>
      <w:lvlJc w:val="left"/>
      <w:pPr>
        <w:ind w:left="2160" w:hanging="360"/>
      </w:pPr>
      <w:rPr>
        <w:rFonts w:ascii="Wingdings" w:hAnsi="Wingdings" w:hint="default"/>
      </w:rPr>
    </w:lvl>
    <w:lvl w:ilvl="3" w:tplc="02E8D5B4">
      <w:start w:val="1"/>
      <w:numFmt w:val="bullet"/>
      <w:lvlText w:val=""/>
      <w:lvlJc w:val="left"/>
      <w:pPr>
        <w:ind w:left="2880" w:hanging="360"/>
      </w:pPr>
      <w:rPr>
        <w:rFonts w:ascii="Symbol" w:hAnsi="Symbol" w:hint="default"/>
      </w:rPr>
    </w:lvl>
    <w:lvl w:ilvl="4" w:tplc="F632651C">
      <w:start w:val="1"/>
      <w:numFmt w:val="bullet"/>
      <w:lvlText w:val="o"/>
      <w:lvlJc w:val="left"/>
      <w:pPr>
        <w:ind w:left="3600" w:hanging="360"/>
      </w:pPr>
      <w:rPr>
        <w:rFonts w:ascii="Courier New" w:hAnsi="Courier New" w:hint="default"/>
      </w:rPr>
    </w:lvl>
    <w:lvl w:ilvl="5" w:tplc="68DE855C">
      <w:start w:val="1"/>
      <w:numFmt w:val="bullet"/>
      <w:lvlText w:val=""/>
      <w:lvlJc w:val="left"/>
      <w:pPr>
        <w:ind w:left="4320" w:hanging="360"/>
      </w:pPr>
      <w:rPr>
        <w:rFonts w:ascii="Wingdings" w:hAnsi="Wingdings" w:hint="default"/>
      </w:rPr>
    </w:lvl>
    <w:lvl w:ilvl="6" w:tplc="843C86E8">
      <w:start w:val="1"/>
      <w:numFmt w:val="bullet"/>
      <w:lvlText w:val=""/>
      <w:lvlJc w:val="left"/>
      <w:pPr>
        <w:ind w:left="5040" w:hanging="360"/>
      </w:pPr>
      <w:rPr>
        <w:rFonts w:ascii="Symbol" w:hAnsi="Symbol" w:hint="default"/>
      </w:rPr>
    </w:lvl>
    <w:lvl w:ilvl="7" w:tplc="EA8CB31A">
      <w:start w:val="1"/>
      <w:numFmt w:val="bullet"/>
      <w:lvlText w:val="o"/>
      <w:lvlJc w:val="left"/>
      <w:pPr>
        <w:ind w:left="5760" w:hanging="360"/>
      </w:pPr>
      <w:rPr>
        <w:rFonts w:ascii="Courier New" w:hAnsi="Courier New" w:hint="default"/>
      </w:rPr>
    </w:lvl>
    <w:lvl w:ilvl="8" w:tplc="5E123E86">
      <w:start w:val="1"/>
      <w:numFmt w:val="bullet"/>
      <w:lvlText w:val=""/>
      <w:lvlJc w:val="left"/>
      <w:pPr>
        <w:ind w:left="6480" w:hanging="360"/>
      </w:pPr>
      <w:rPr>
        <w:rFonts w:ascii="Wingdings" w:hAnsi="Wingdings" w:hint="default"/>
      </w:rPr>
    </w:lvl>
  </w:abstractNum>
  <w:abstractNum w:abstractNumId="8"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9"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0"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4EA3229"/>
    <w:multiLevelType w:val="hybridMultilevel"/>
    <w:tmpl w:val="250CBA50"/>
    <w:lvl w:ilvl="0" w:tplc="1B5AB18C">
      <w:start w:val="1"/>
      <w:numFmt w:val="decimal"/>
      <w:lvlText w:val="%1."/>
      <w:lvlJc w:val="left"/>
      <w:pPr>
        <w:ind w:left="360" w:hanging="360"/>
      </w:pPr>
    </w:lvl>
    <w:lvl w:ilvl="1" w:tplc="C964A17E">
      <w:start w:val="1"/>
      <w:numFmt w:val="lowerLetter"/>
      <w:lvlText w:val="%2."/>
      <w:lvlJc w:val="left"/>
      <w:pPr>
        <w:ind w:left="1440" w:hanging="360"/>
      </w:pPr>
    </w:lvl>
    <w:lvl w:ilvl="2" w:tplc="EA926B6E">
      <w:start w:val="1"/>
      <w:numFmt w:val="lowerRoman"/>
      <w:lvlText w:val="%3."/>
      <w:lvlJc w:val="right"/>
      <w:pPr>
        <w:ind w:left="2160" w:hanging="180"/>
      </w:pPr>
    </w:lvl>
    <w:lvl w:ilvl="3" w:tplc="B32063E0">
      <w:start w:val="1"/>
      <w:numFmt w:val="decimal"/>
      <w:lvlText w:val="%4."/>
      <w:lvlJc w:val="left"/>
      <w:pPr>
        <w:ind w:left="2880" w:hanging="360"/>
      </w:pPr>
    </w:lvl>
    <w:lvl w:ilvl="4" w:tplc="091CB698">
      <w:start w:val="1"/>
      <w:numFmt w:val="lowerLetter"/>
      <w:lvlText w:val="%5."/>
      <w:lvlJc w:val="left"/>
      <w:pPr>
        <w:ind w:left="3600" w:hanging="360"/>
      </w:pPr>
    </w:lvl>
    <w:lvl w:ilvl="5" w:tplc="8C1464E6">
      <w:start w:val="1"/>
      <w:numFmt w:val="lowerRoman"/>
      <w:lvlText w:val="%6."/>
      <w:lvlJc w:val="right"/>
      <w:pPr>
        <w:ind w:left="4320" w:hanging="180"/>
      </w:pPr>
    </w:lvl>
    <w:lvl w:ilvl="6" w:tplc="36D87B66">
      <w:start w:val="1"/>
      <w:numFmt w:val="decimal"/>
      <w:lvlText w:val="%7."/>
      <w:lvlJc w:val="left"/>
      <w:pPr>
        <w:ind w:left="5040" w:hanging="360"/>
      </w:pPr>
    </w:lvl>
    <w:lvl w:ilvl="7" w:tplc="996E9B2A">
      <w:start w:val="1"/>
      <w:numFmt w:val="lowerLetter"/>
      <w:lvlText w:val="%8."/>
      <w:lvlJc w:val="left"/>
      <w:pPr>
        <w:ind w:left="5760" w:hanging="360"/>
      </w:pPr>
    </w:lvl>
    <w:lvl w:ilvl="8" w:tplc="0FFA3094">
      <w:start w:val="1"/>
      <w:numFmt w:val="lowerRoman"/>
      <w:lvlText w:val="%9."/>
      <w:lvlJc w:val="right"/>
      <w:pPr>
        <w:ind w:left="6480" w:hanging="180"/>
      </w:pPr>
    </w:lvl>
  </w:abstractNum>
  <w:abstractNum w:abstractNumId="12"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0AB18"/>
    <w:multiLevelType w:val="hybridMultilevel"/>
    <w:tmpl w:val="05DC2EB0"/>
    <w:lvl w:ilvl="0" w:tplc="A01CCF2A">
      <w:start w:val="1"/>
      <w:numFmt w:val="lowerLetter"/>
      <w:lvlText w:val="%1."/>
      <w:lvlJc w:val="left"/>
      <w:pPr>
        <w:ind w:left="360" w:hanging="360"/>
      </w:pPr>
    </w:lvl>
    <w:lvl w:ilvl="1" w:tplc="3E3E3CAE">
      <w:start w:val="1"/>
      <w:numFmt w:val="lowerLetter"/>
      <w:lvlText w:val="%2."/>
      <w:lvlJc w:val="left"/>
      <w:pPr>
        <w:ind w:left="1440" w:hanging="360"/>
      </w:pPr>
    </w:lvl>
    <w:lvl w:ilvl="2" w:tplc="2CC021F8">
      <w:start w:val="1"/>
      <w:numFmt w:val="lowerRoman"/>
      <w:lvlText w:val="%3."/>
      <w:lvlJc w:val="right"/>
      <w:pPr>
        <w:ind w:left="2160" w:hanging="180"/>
      </w:pPr>
    </w:lvl>
    <w:lvl w:ilvl="3" w:tplc="7E228052">
      <w:start w:val="1"/>
      <w:numFmt w:val="decimal"/>
      <w:lvlText w:val="%4."/>
      <w:lvlJc w:val="left"/>
      <w:pPr>
        <w:ind w:left="2880" w:hanging="360"/>
      </w:pPr>
    </w:lvl>
    <w:lvl w:ilvl="4" w:tplc="442C9F94">
      <w:start w:val="1"/>
      <w:numFmt w:val="lowerLetter"/>
      <w:lvlText w:val="%5."/>
      <w:lvlJc w:val="left"/>
      <w:pPr>
        <w:ind w:left="3600" w:hanging="360"/>
      </w:pPr>
    </w:lvl>
    <w:lvl w:ilvl="5" w:tplc="739A67AE">
      <w:start w:val="1"/>
      <w:numFmt w:val="lowerRoman"/>
      <w:lvlText w:val="%6."/>
      <w:lvlJc w:val="right"/>
      <w:pPr>
        <w:ind w:left="4320" w:hanging="180"/>
      </w:pPr>
    </w:lvl>
    <w:lvl w:ilvl="6" w:tplc="FC4443E6">
      <w:start w:val="1"/>
      <w:numFmt w:val="decimal"/>
      <w:lvlText w:val="%7."/>
      <w:lvlJc w:val="left"/>
      <w:pPr>
        <w:ind w:left="5040" w:hanging="360"/>
      </w:pPr>
    </w:lvl>
    <w:lvl w:ilvl="7" w:tplc="5AB43F24">
      <w:start w:val="1"/>
      <w:numFmt w:val="lowerLetter"/>
      <w:lvlText w:val="%8."/>
      <w:lvlJc w:val="left"/>
      <w:pPr>
        <w:ind w:left="5760" w:hanging="360"/>
      </w:pPr>
    </w:lvl>
    <w:lvl w:ilvl="8" w:tplc="C2BC5E06">
      <w:start w:val="1"/>
      <w:numFmt w:val="lowerRoman"/>
      <w:lvlText w:val="%9."/>
      <w:lvlJc w:val="right"/>
      <w:pPr>
        <w:ind w:left="6480" w:hanging="180"/>
      </w:pPr>
    </w:lvl>
  </w:abstractNum>
  <w:abstractNum w:abstractNumId="14" w15:restartNumberingAfterBreak="0">
    <w:nsid w:val="7545455E"/>
    <w:multiLevelType w:val="hybridMultilevel"/>
    <w:tmpl w:val="A8EABF78"/>
    <w:lvl w:ilvl="0" w:tplc="15F0200E">
      <w:start w:val="1"/>
      <w:numFmt w:val="decimal"/>
      <w:lvlText w:val="%1."/>
      <w:lvlJc w:val="left"/>
      <w:pPr>
        <w:ind w:left="720" w:hanging="360"/>
      </w:pPr>
    </w:lvl>
    <w:lvl w:ilvl="1" w:tplc="0C9277BC">
      <w:start w:val="1"/>
      <w:numFmt w:val="lowerLetter"/>
      <w:lvlText w:val="%2."/>
      <w:lvlJc w:val="left"/>
      <w:pPr>
        <w:ind w:left="1440" w:hanging="360"/>
      </w:pPr>
    </w:lvl>
    <w:lvl w:ilvl="2" w:tplc="C6E82EDE">
      <w:start w:val="1"/>
      <w:numFmt w:val="lowerRoman"/>
      <w:lvlText w:val="%3."/>
      <w:lvlJc w:val="right"/>
      <w:pPr>
        <w:ind w:left="2160" w:hanging="180"/>
      </w:pPr>
    </w:lvl>
    <w:lvl w:ilvl="3" w:tplc="82625712">
      <w:start w:val="1"/>
      <w:numFmt w:val="decimal"/>
      <w:lvlText w:val="%4."/>
      <w:lvlJc w:val="left"/>
      <w:pPr>
        <w:ind w:left="2880" w:hanging="360"/>
      </w:pPr>
    </w:lvl>
    <w:lvl w:ilvl="4" w:tplc="A59022AA">
      <w:start w:val="1"/>
      <w:numFmt w:val="lowerLetter"/>
      <w:lvlText w:val="%5."/>
      <w:lvlJc w:val="left"/>
      <w:pPr>
        <w:ind w:left="3600" w:hanging="360"/>
      </w:pPr>
    </w:lvl>
    <w:lvl w:ilvl="5" w:tplc="44D05B48">
      <w:start w:val="1"/>
      <w:numFmt w:val="lowerRoman"/>
      <w:lvlText w:val="%6."/>
      <w:lvlJc w:val="right"/>
      <w:pPr>
        <w:ind w:left="4320" w:hanging="180"/>
      </w:pPr>
    </w:lvl>
    <w:lvl w:ilvl="6" w:tplc="6A3E69F2">
      <w:start w:val="1"/>
      <w:numFmt w:val="decimal"/>
      <w:lvlText w:val="%7."/>
      <w:lvlJc w:val="left"/>
      <w:pPr>
        <w:ind w:left="5040" w:hanging="360"/>
      </w:pPr>
    </w:lvl>
    <w:lvl w:ilvl="7" w:tplc="CCD22418">
      <w:start w:val="1"/>
      <w:numFmt w:val="lowerLetter"/>
      <w:lvlText w:val="%8."/>
      <w:lvlJc w:val="left"/>
      <w:pPr>
        <w:ind w:left="5760" w:hanging="360"/>
      </w:pPr>
    </w:lvl>
    <w:lvl w:ilvl="8" w:tplc="36024648">
      <w:start w:val="1"/>
      <w:numFmt w:val="lowerRoman"/>
      <w:lvlText w:val="%9."/>
      <w:lvlJc w:val="right"/>
      <w:pPr>
        <w:ind w:left="6480" w:hanging="180"/>
      </w:pPr>
    </w:lvl>
  </w:abstractNum>
  <w:abstractNum w:abstractNumId="15"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63467863">
    <w:abstractNumId w:val="11"/>
  </w:num>
  <w:num w:numId="2" w16cid:durableId="1148664889">
    <w:abstractNumId w:val="4"/>
  </w:num>
  <w:num w:numId="3" w16cid:durableId="270627073">
    <w:abstractNumId w:val="13"/>
  </w:num>
  <w:num w:numId="4" w16cid:durableId="812911040">
    <w:abstractNumId w:val="14"/>
  </w:num>
  <w:num w:numId="5" w16cid:durableId="366372468">
    <w:abstractNumId w:val="9"/>
  </w:num>
  <w:num w:numId="6" w16cid:durableId="705763756">
    <w:abstractNumId w:val="8"/>
  </w:num>
  <w:num w:numId="7" w16cid:durableId="1815247362">
    <w:abstractNumId w:val="2"/>
  </w:num>
  <w:num w:numId="8" w16cid:durableId="1160805778">
    <w:abstractNumId w:val="12"/>
  </w:num>
  <w:num w:numId="9" w16cid:durableId="382827220">
    <w:abstractNumId w:val="1"/>
  </w:num>
  <w:num w:numId="10" w16cid:durableId="618875543">
    <w:abstractNumId w:val="15"/>
  </w:num>
  <w:num w:numId="11" w16cid:durableId="2132240641">
    <w:abstractNumId w:val="3"/>
  </w:num>
  <w:num w:numId="12" w16cid:durableId="486483395">
    <w:abstractNumId w:val="3"/>
  </w:num>
  <w:num w:numId="13" w16cid:durableId="1944023469">
    <w:abstractNumId w:val="3"/>
  </w:num>
  <w:num w:numId="14" w16cid:durableId="1470857171">
    <w:abstractNumId w:val="3"/>
  </w:num>
  <w:num w:numId="15" w16cid:durableId="990252129">
    <w:abstractNumId w:val="3"/>
  </w:num>
  <w:num w:numId="16" w16cid:durableId="708726569">
    <w:abstractNumId w:val="10"/>
  </w:num>
  <w:num w:numId="17" w16cid:durableId="88232782">
    <w:abstractNumId w:val="10"/>
    <w:lvlOverride w:ilvl="0">
      <w:startOverride w:val="1"/>
    </w:lvlOverride>
  </w:num>
  <w:num w:numId="18" w16cid:durableId="1082794238">
    <w:abstractNumId w:val="3"/>
  </w:num>
  <w:num w:numId="19" w16cid:durableId="237712185">
    <w:abstractNumId w:val="0"/>
  </w:num>
  <w:num w:numId="20" w16cid:durableId="354306295">
    <w:abstractNumId w:val="6"/>
  </w:num>
  <w:num w:numId="21" w16cid:durableId="1703021417">
    <w:abstractNumId w:val="5"/>
  </w:num>
  <w:num w:numId="22" w16cid:durableId="2029867242">
    <w:abstractNumId w:val="7"/>
  </w:num>
  <w:num w:numId="23" w16cid:durableId="757561548">
    <w:abstractNumId w:val="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4F1F"/>
    <w:rsid w:val="000107E9"/>
    <w:rsid w:val="00012B71"/>
    <w:rsid w:val="000167C7"/>
    <w:rsid w:val="00022388"/>
    <w:rsid w:val="00022ADD"/>
    <w:rsid w:val="00022AF6"/>
    <w:rsid w:val="0003073F"/>
    <w:rsid w:val="0003128B"/>
    <w:rsid w:val="00041BD5"/>
    <w:rsid w:val="00043FA3"/>
    <w:rsid w:val="00047804"/>
    <w:rsid w:val="0005060D"/>
    <w:rsid w:val="00050733"/>
    <w:rsid w:val="00054948"/>
    <w:rsid w:val="00056EB2"/>
    <w:rsid w:val="00057183"/>
    <w:rsid w:val="00060FCF"/>
    <w:rsid w:val="00065D16"/>
    <w:rsid w:val="00080FE0"/>
    <w:rsid w:val="000857E1"/>
    <w:rsid w:val="00087466"/>
    <w:rsid w:val="00090AC5"/>
    <w:rsid w:val="00093D04"/>
    <w:rsid w:val="000947E4"/>
    <w:rsid w:val="00094A14"/>
    <w:rsid w:val="000A0DEC"/>
    <w:rsid w:val="000A1061"/>
    <w:rsid w:val="000A1884"/>
    <w:rsid w:val="000A4123"/>
    <w:rsid w:val="000A45B9"/>
    <w:rsid w:val="000A45C9"/>
    <w:rsid w:val="000A59D4"/>
    <w:rsid w:val="000A67CF"/>
    <w:rsid w:val="000B4073"/>
    <w:rsid w:val="000B4E21"/>
    <w:rsid w:val="000B60C2"/>
    <w:rsid w:val="000BB6BE"/>
    <w:rsid w:val="000C5175"/>
    <w:rsid w:val="000C675A"/>
    <w:rsid w:val="000C7D90"/>
    <w:rsid w:val="000D6209"/>
    <w:rsid w:val="000D7771"/>
    <w:rsid w:val="000E2D77"/>
    <w:rsid w:val="000E3F6C"/>
    <w:rsid w:val="000E473F"/>
    <w:rsid w:val="000F08E1"/>
    <w:rsid w:val="000F3E04"/>
    <w:rsid w:val="000F7815"/>
    <w:rsid w:val="0010396C"/>
    <w:rsid w:val="00104DC2"/>
    <w:rsid w:val="00105B38"/>
    <w:rsid w:val="0011494F"/>
    <w:rsid w:val="00115853"/>
    <w:rsid w:val="0011602D"/>
    <w:rsid w:val="001213CA"/>
    <w:rsid w:val="00123FE4"/>
    <w:rsid w:val="0012455A"/>
    <w:rsid w:val="00125839"/>
    <w:rsid w:val="00131A49"/>
    <w:rsid w:val="00132E8A"/>
    <w:rsid w:val="00141A64"/>
    <w:rsid w:val="001428D0"/>
    <w:rsid w:val="001515D8"/>
    <w:rsid w:val="0015457A"/>
    <w:rsid w:val="001568B6"/>
    <w:rsid w:val="001606FB"/>
    <w:rsid w:val="00165FC6"/>
    <w:rsid w:val="001764D9"/>
    <w:rsid w:val="0017660E"/>
    <w:rsid w:val="0018316B"/>
    <w:rsid w:val="0018756E"/>
    <w:rsid w:val="00192EDE"/>
    <w:rsid w:val="00196B44"/>
    <w:rsid w:val="001A13FF"/>
    <w:rsid w:val="001A600A"/>
    <w:rsid w:val="001A62B6"/>
    <w:rsid w:val="001A62EB"/>
    <w:rsid w:val="001B1269"/>
    <w:rsid w:val="001B26E0"/>
    <w:rsid w:val="001B7BD5"/>
    <w:rsid w:val="001B7E64"/>
    <w:rsid w:val="001C4686"/>
    <w:rsid w:val="001C56AC"/>
    <w:rsid w:val="001C5F41"/>
    <w:rsid w:val="001C7151"/>
    <w:rsid w:val="001E00E3"/>
    <w:rsid w:val="001E0165"/>
    <w:rsid w:val="001E0354"/>
    <w:rsid w:val="001E1F37"/>
    <w:rsid w:val="001E6152"/>
    <w:rsid w:val="001E7D73"/>
    <w:rsid w:val="001F110C"/>
    <w:rsid w:val="001F3659"/>
    <w:rsid w:val="001F3EE6"/>
    <w:rsid w:val="001F497F"/>
    <w:rsid w:val="001F5966"/>
    <w:rsid w:val="001F6A1A"/>
    <w:rsid w:val="001F6B83"/>
    <w:rsid w:val="0020156F"/>
    <w:rsid w:val="0020321B"/>
    <w:rsid w:val="002039E7"/>
    <w:rsid w:val="00214B0A"/>
    <w:rsid w:val="00214DD3"/>
    <w:rsid w:val="00214EB3"/>
    <w:rsid w:val="00216949"/>
    <w:rsid w:val="002177BA"/>
    <w:rsid w:val="002226D2"/>
    <w:rsid w:val="00225C56"/>
    <w:rsid w:val="00231B19"/>
    <w:rsid w:val="00251113"/>
    <w:rsid w:val="002518BC"/>
    <w:rsid w:val="0025253B"/>
    <w:rsid w:val="00253188"/>
    <w:rsid w:val="00261D54"/>
    <w:rsid w:val="0026273D"/>
    <w:rsid w:val="002635BD"/>
    <w:rsid w:val="0026378C"/>
    <w:rsid w:val="00265FC5"/>
    <w:rsid w:val="00266A1F"/>
    <w:rsid w:val="00271A61"/>
    <w:rsid w:val="00274BC1"/>
    <w:rsid w:val="00280BC4"/>
    <w:rsid w:val="00283020"/>
    <w:rsid w:val="00284790"/>
    <w:rsid w:val="0028489A"/>
    <w:rsid w:val="00284A45"/>
    <w:rsid w:val="0028530A"/>
    <w:rsid w:val="00287565"/>
    <w:rsid w:val="00290CA8"/>
    <w:rsid w:val="00291610"/>
    <w:rsid w:val="0029364E"/>
    <w:rsid w:val="002A0D31"/>
    <w:rsid w:val="002A2499"/>
    <w:rsid w:val="002A270F"/>
    <w:rsid w:val="002A3D4F"/>
    <w:rsid w:val="002A7234"/>
    <w:rsid w:val="002B0756"/>
    <w:rsid w:val="002B1A4C"/>
    <w:rsid w:val="002B2192"/>
    <w:rsid w:val="002B33CA"/>
    <w:rsid w:val="002B405A"/>
    <w:rsid w:val="002C16F1"/>
    <w:rsid w:val="002C1BF3"/>
    <w:rsid w:val="002C39FF"/>
    <w:rsid w:val="002C4B48"/>
    <w:rsid w:val="002CF626"/>
    <w:rsid w:val="002D6F64"/>
    <w:rsid w:val="002E35B6"/>
    <w:rsid w:val="002E3678"/>
    <w:rsid w:val="002E3BAE"/>
    <w:rsid w:val="002E450E"/>
    <w:rsid w:val="002E6581"/>
    <w:rsid w:val="002F165B"/>
    <w:rsid w:val="002F29FF"/>
    <w:rsid w:val="002F3AD9"/>
    <w:rsid w:val="002F3F90"/>
    <w:rsid w:val="002F411A"/>
    <w:rsid w:val="002F4402"/>
    <w:rsid w:val="003029D9"/>
    <w:rsid w:val="003053D6"/>
    <w:rsid w:val="0031144C"/>
    <w:rsid w:val="0031265B"/>
    <w:rsid w:val="003262BC"/>
    <w:rsid w:val="00327B5F"/>
    <w:rsid w:val="00331BB3"/>
    <w:rsid w:val="00332964"/>
    <w:rsid w:val="00332C21"/>
    <w:rsid w:val="00333E40"/>
    <w:rsid w:val="00334AFD"/>
    <w:rsid w:val="00335B4A"/>
    <w:rsid w:val="00336704"/>
    <w:rsid w:val="003372BC"/>
    <w:rsid w:val="003451F7"/>
    <w:rsid w:val="0035029E"/>
    <w:rsid w:val="00352DE7"/>
    <w:rsid w:val="0035575C"/>
    <w:rsid w:val="00355DE7"/>
    <w:rsid w:val="00356C60"/>
    <w:rsid w:val="00365A61"/>
    <w:rsid w:val="003671DA"/>
    <w:rsid w:val="00371563"/>
    <w:rsid w:val="0037750D"/>
    <w:rsid w:val="003834F7"/>
    <w:rsid w:val="00396601"/>
    <w:rsid w:val="003A1608"/>
    <w:rsid w:val="003A26AB"/>
    <w:rsid w:val="003A6085"/>
    <w:rsid w:val="003B3EB9"/>
    <w:rsid w:val="003B6622"/>
    <w:rsid w:val="003B66DF"/>
    <w:rsid w:val="003C412E"/>
    <w:rsid w:val="003C6BCB"/>
    <w:rsid w:val="003C78B1"/>
    <w:rsid w:val="003D2E40"/>
    <w:rsid w:val="003D416B"/>
    <w:rsid w:val="003E3603"/>
    <w:rsid w:val="003E3AE6"/>
    <w:rsid w:val="003E5ADE"/>
    <w:rsid w:val="003E6252"/>
    <w:rsid w:val="003E75CB"/>
    <w:rsid w:val="003F719C"/>
    <w:rsid w:val="00400754"/>
    <w:rsid w:val="00403AF4"/>
    <w:rsid w:val="004068EE"/>
    <w:rsid w:val="0041031C"/>
    <w:rsid w:val="00410A19"/>
    <w:rsid w:val="00412A83"/>
    <w:rsid w:val="00414717"/>
    <w:rsid w:val="00416278"/>
    <w:rsid w:val="00416424"/>
    <w:rsid w:val="004171C6"/>
    <w:rsid w:val="00421DD6"/>
    <w:rsid w:val="00423FC5"/>
    <w:rsid w:val="0042460E"/>
    <w:rsid w:val="004257B2"/>
    <w:rsid w:val="004272E3"/>
    <w:rsid w:val="0042748C"/>
    <w:rsid w:val="00427744"/>
    <w:rsid w:val="00430257"/>
    <w:rsid w:val="0043061B"/>
    <w:rsid w:val="0043284D"/>
    <w:rsid w:val="004400C2"/>
    <w:rsid w:val="00440690"/>
    <w:rsid w:val="00443620"/>
    <w:rsid w:val="004437BC"/>
    <w:rsid w:val="004477F2"/>
    <w:rsid w:val="00454304"/>
    <w:rsid w:val="00454343"/>
    <w:rsid w:val="00455203"/>
    <w:rsid w:val="0045624C"/>
    <w:rsid w:val="0048091A"/>
    <w:rsid w:val="00482394"/>
    <w:rsid w:val="00483E27"/>
    <w:rsid w:val="00484703"/>
    <w:rsid w:val="00492C7A"/>
    <w:rsid w:val="00494BB2"/>
    <w:rsid w:val="004A0525"/>
    <w:rsid w:val="004A15DE"/>
    <w:rsid w:val="004A254F"/>
    <w:rsid w:val="004A6DA3"/>
    <w:rsid w:val="004ACF47"/>
    <w:rsid w:val="004B6580"/>
    <w:rsid w:val="004B7AE3"/>
    <w:rsid w:val="004C04C9"/>
    <w:rsid w:val="004C312C"/>
    <w:rsid w:val="004C517A"/>
    <w:rsid w:val="004D228B"/>
    <w:rsid w:val="004E3D19"/>
    <w:rsid w:val="004F441F"/>
    <w:rsid w:val="00500D28"/>
    <w:rsid w:val="005011A9"/>
    <w:rsid w:val="005072FE"/>
    <w:rsid w:val="005073BB"/>
    <w:rsid w:val="00515987"/>
    <w:rsid w:val="0051738C"/>
    <w:rsid w:val="00520A07"/>
    <w:rsid w:val="00531A41"/>
    <w:rsid w:val="0053284F"/>
    <w:rsid w:val="00533B85"/>
    <w:rsid w:val="00536869"/>
    <w:rsid w:val="00540FF3"/>
    <w:rsid w:val="00541748"/>
    <w:rsid w:val="005421C0"/>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A2632"/>
    <w:rsid w:val="005B28A1"/>
    <w:rsid w:val="005B5F15"/>
    <w:rsid w:val="005D4BB9"/>
    <w:rsid w:val="005D6193"/>
    <w:rsid w:val="005D65E9"/>
    <w:rsid w:val="005E2D54"/>
    <w:rsid w:val="005E726F"/>
    <w:rsid w:val="005F338A"/>
    <w:rsid w:val="005F6989"/>
    <w:rsid w:val="00601D70"/>
    <w:rsid w:val="00605B11"/>
    <w:rsid w:val="00606C0E"/>
    <w:rsid w:val="006103FA"/>
    <w:rsid w:val="00612B10"/>
    <w:rsid w:val="0062216A"/>
    <w:rsid w:val="006221A4"/>
    <w:rsid w:val="006226E7"/>
    <w:rsid w:val="006239AF"/>
    <w:rsid w:val="006243DA"/>
    <w:rsid w:val="006301E1"/>
    <w:rsid w:val="006321D1"/>
    <w:rsid w:val="006329B9"/>
    <w:rsid w:val="006363A0"/>
    <w:rsid w:val="00637D90"/>
    <w:rsid w:val="00642DD2"/>
    <w:rsid w:val="00647A92"/>
    <w:rsid w:val="00649485"/>
    <w:rsid w:val="006519A1"/>
    <w:rsid w:val="00652384"/>
    <w:rsid w:val="00655C3F"/>
    <w:rsid w:val="00656BC5"/>
    <w:rsid w:val="00661312"/>
    <w:rsid w:val="00662883"/>
    <w:rsid w:val="00670FA4"/>
    <w:rsid w:val="00676C5B"/>
    <w:rsid w:val="00680901"/>
    <w:rsid w:val="00681578"/>
    <w:rsid w:val="00681AA7"/>
    <w:rsid w:val="00682271"/>
    <w:rsid w:val="0068351E"/>
    <w:rsid w:val="0069017C"/>
    <w:rsid w:val="006903D8"/>
    <w:rsid w:val="00691FDD"/>
    <w:rsid w:val="00692275"/>
    <w:rsid w:val="00692B8A"/>
    <w:rsid w:val="0069771B"/>
    <w:rsid w:val="006A1E16"/>
    <w:rsid w:val="006A5655"/>
    <w:rsid w:val="006A6D30"/>
    <w:rsid w:val="006A79DB"/>
    <w:rsid w:val="006A7DE3"/>
    <w:rsid w:val="006B05AA"/>
    <w:rsid w:val="006B07C7"/>
    <w:rsid w:val="006C25B1"/>
    <w:rsid w:val="006C27FE"/>
    <w:rsid w:val="006C2FC1"/>
    <w:rsid w:val="006C3CD2"/>
    <w:rsid w:val="006C3EE1"/>
    <w:rsid w:val="006D3C8B"/>
    <w:rsid w:val="006E7C81"/>
    <w:rsid w:val="006F0B83"/>
    <w:rsid w:val="006F1D32"/>
    <w:rsid w:val="006F29E0"/>
    <w:rsid w:val="006F4003"/>
    <w:rsid w:val="006F5FE1"/>
    <w:rsid w:val="006F640B"/>
    <w:rsid w:val="00701B6B"/>
    <w:rsid w:val="00706453"/>
    <w:rsid w:val="007077CE"/>
    <w:rsid w:val="00710FD8"/>
    <w:rsid w:val="007124DF"/>
    <w:rsid w:val="00716656"/>
    <w:rsid w:val="00716F75"/>
    <w:rsid w:val="007207D2"/>
    <w:rsid w:val="00730C7E"/>
    <w:rsid w:val="0073176F"/>
    <w:rsid w:val="007406E4"/>
    <w:rsid w:val="00744CDB"/>
    <w:rsid w:val="0074586E"/>
    <w:rsid w:val="00746D32"/>
    <w:rsid w:val="00752112"/>
    <w:rsid w:val="00752DF1"/>
    <w:rsid w:val="007535C1"/>
    <w:rsid w:val="00757AB7"/>
    <w:rsid w:val="00761C75"/>
    <w:rsid w:val="00765539"/>
    <w:rsid w:val="007657B3"/>
    <w:rsid w:val="00765914"/>
    <w:rsid w:val="00771D9A"/>
    <w:rsid w:val="0077410B"/>
    <w:rsid w:val="00774D2C"/>
    <w:rsid w:val="007773C3"/>
    <w:rsid w:val="0078005F"/>
    <w:rsid w:val="00783D00"/>
    <w:rsid w:val="007912EE"/>
    <w:rsid w:val="00792D77"/>
    <w:rsid w:val="0079776D"/>
    <w:rsid w:val="00797C7D"/>
    <w:rsid w:val="007A1F09"/>
    <w:rsid w:val="007A2C08"/>
    <w:rsid w:val="007A4C02"/>
    <w:rsid w:val="007A4E54"/>
    <w:rsid w:val="007A57B9"/>
    <w:rsid w:val="007B3464"/>
    <w:rsid w:val="007B3C56"/>
    <w:rsid w:val="007B7C13"/>
    <w:rsid w:val="007B7D22"/>
    <w:rsid w:val="007C091C"/>
    <w:rsid w:val="007C2E2D"/>
    <w:rsid w:val="007C69B1"/>
    <w:rsid w:val="007D0098"/>
    <w:rsid w:val="007D300D"/>
    <w:rsid w:val="007D6802"/>
    <w:rsid w:val="007E13F5"/>
    <w:rsid w:val="007E217B"/>
    <w:rsid w:val="007E6CE5"/>
    <w:rsid w:val="007F3F32"/>
    <w:rsid w:val="00802067"/>
    <w:rsid w:val="00802BEC"/>
    <w:rsid w:val="0081080B"/>
    <w:rsid w:val="008126B4"/>
    <w:rsid w:val="00816C81"/>
    <w:rsid w:val="00817937"/>
    <w:rsid w:val="00825DCA"/>
    <w:rsid w:val="00827466"/>
    <w:rsid w:val="00832D1C"/>
    <w:rsid w:val="00841F9F"/>
    <w:rsid w:val="00843F8E"/>
    <w:rsid w:val="00846676"/>
    <w:rsid w:val="0085028B"/>
    <w:rsid w:val="00852BBA"/>
    <w:rsid w:val="00854BA5"/>
    <w:rsid w:val="0085557D"/>
    <w:rsid w:val="00865080"/>
    <w:rsid w:val="00866D60"/>
    <w:rsid w:val="00872ABB"/>
    <w:rsid w:val="008734AC"/>
    <w:rsid w:val="0088146A"/>
    <w:rsid w:val="008824EE"/>
    <w:rsid w:val="00883B58"/>
    <w:rsid w:val="00887BA7"/>
    <w:rsid w:val="00892714"/>
    <w:rsid w:val="00892910"/>
    <w:rsid w:val="00894DF0"/>
    <w:rsid w:val="00895999"/>
    <w:rsid w:val="00897B76"/>
    <w:rsid w:val="008A1FAA"/>
    <w:rsid w:val="008A4F39"/>
    <w:rsid w:val="008A67B6"/>
    <w:rsid w:val="008A7B76"/>
    <w:rsid w:val="008B1508"/>
    <w:rsid w:val="008C2324"/>
    <w:rsid w:val="008C6534"/>
    <w:rsid w:val="008D00AD"/>
    <w:rsid w:val="008D09DE"/>
    <w:rsid w:val="008D101A"/>
    <w:rsid w:val="008D37C1"/>
    <w:rsid w:val="008E2241"/>
    <w:rsid w:val="008F0AB5"/>
    <w:rsid w:val="008F400E"/>
    <w:rsid w:val="0090755C"/>
    <w:rsid w:val="0090780B"/>
    <w:rsid w:val="00907B83"/>
    <w:rsid w:val="0090DC2A"/>
    <w:rsid w:val="009102C0"/>
    <w:rsid w:val="009105E7"/>
    <w:rsid w:val="00916F8A"/>
    <w:rsid w:val="009211A0"/>
    <w:rsid w:val="00922A47"/>
    <w:rsid w:val="00925CC8"/>
    <w:rsid w:val="0093272F"/>
    <w:rsid w:val="00934426"/>
    <w:rsid w:val="00936496"/>
    <w:rsid w:val="0094047B"/>
    <w:rsid w:val="00944C7F"/>
    <w:rsid w:val="009466A0"/>
    <w:rsid w:val="0094683D"/>
    <w:rsid w:val="00947147"/>
    <w:rsid w:val="00947E25"/>
    <w:rsid w:val="00950E92"/>
    <w:rsid w:val="00952108"/>
    <w:rsid w:val="00955180"/>
    <w:rsid w:val="00961B84"/>
    <w:rsid w:val="00971196"/>
    <w:rsid w:val="00972139"/>
    <w:rsid w:val="00973F3B"/>
    <w:rsid w:val="00981ED6"/>
    <w:rsid w:val="0098225F"/>
    <w:rsid w:val="0098696B"/>
    <w:rsid w:val="0099106A"/>
    <w:rsid w:val="00991EC0"/>
    <w:rsid w:val="00994C5D"/>
    <w:rsid w:val="009A2295"/>
    <w:rsid w:val="009A22D5"/>
    <w:rsid w:val="009B1575"/>
    <w:rsid w:val="009B2C57"/>
    <w:rsid w:val="009B4C78"/>
    <w:rsid w:val="009C00E2"/>
    <w:rsid w:val="009C4E6A"/>
    <w:rsid w:val="009C501B"/>
    <w:rsid w:val="009C73F1"/>
    <w:rsid w:val="009D1656"/>
    <w:rsid w:val="009D29EF"/>
    <w:rsid w:val="009E2341"/>
    <w:rsid w:val="009E3AB6"/>
    <w:rsid w:val="009E3F3D"/>
    <w:rsid w:val="009E5060"/>
    <w:rsid w:val="009F50C7"/>
    <w:rsid w:val="00A028F6"/>
    <w:rsid w:val="00A2244E"/>
    <w:rsid w:val="00A24A3D"/>
    <w:rsid w:val="00A4029D"/>
    <w:rsid w:val="00A44251"/>
    <w:rsid w:val="00A460BE"/>
    <w:rsid w:val="00A47DD5"/>
    <w:rsid w:val="00A522E4"/>
    <w:rsid w:val="00A5299D"/>
    <w:rsid w:val="00A56CC2"/>
    <w:rsid w:val="00A61716"/>
    <w:rsid w:val="00A61DD5"/>
    <w:rsid w:val="00A63DF7"/>
    <w:rsid w:val="00A717D3"/>
    <w:rsid w:val="00A771A2"/>
    <w:rsid w:val="00A82993"/>
    <w:rsid w:val="00A87666"/>
    <w:rsid w:val="00A91000"/>
    <w:rsid w:val="00A93F3E"/>
    <w:rsid w:val="00A952D0"/>
    <w:rsid w:val="00A95AB9"/>
    <w:rsid w:val="00AA168D"/>
    <w:rsid w:val="00AA7135"/>
    <w:rsid w:val="00AB44F6"/>
    <w:rsid w:val="00AB7262"/>
    <w:rsid w:val="00AC0105"/>
    <w:rsid w:val="00AD02E9"/>
    <w:rsid w:val="00AD0CCB"/>
    <w:rsid w:val="00AD121C"/>
    <w:rsid w:val="00AD1929"/>
    <w:rsid w:val="00AD1E52"/>
    <w:rsid w:val="00AD31CA"/>
    <w:rsid w:val="00AD49D5"/>
    <w:rsid w:val="00AD4C66"/>
    <w:rsid w:val="00AD4DBF"/>
    <w:rsid w:val="00AD52FB"/>
    <w:rsid w:val="00AD5597"/>
    <w:rsid w:val="00AE0C36"/>
    <w:rsid w:val="00AE19DF"/>
    <w:rsid w:val="00AE4D40"/>
    <w:rsid w:val="00AF0C78"/>
    <w:rsid w:val="00AF0FCE"/>
    <w:rsid w:val="00AF60F4"/>
    <w:rsid w:val="00AF683B"/>
    <w:rsid w:val="00AF7EEC"/>
    <w:rsid w:val="00B00153"/>
    <w:rsid w:val="00B01242"/>
    <w:rsid w:val="00B049DF"/>
    <w:rsid w:val="00B068EC"/>
    <w:rsid w:val="00B07995"/>
    <w:rsid w:val="00B10319"/>
    <w:rsid w:val="00B148BD"/>
    <w:rsid w:val="00B162D1"/>
    <w:rsid w:val="00B20F87"/>
    <w:rsid w:val="00B21ED5"/>
    <w:rsid w:val="00B2574F"/>
    <w:rsid w:val="00B3209E"/>
    <w:rsid w:val="00B33C6E"/>
    <w:rsid w:val="00B355C2"/>
    <w:rsid w:val="00B3569B"/>
    <w:rsid w:val="00B375C6"/>
    <w:rsid w:val="00B4078D"/>
    <w:rsid w:val="00B50980"/>
    <w:rsid w:val="00B619B1"/>
    <w:rsid w:val="00B61A84"/>
    <w:rsid w:val="00B62104"/>
    <w:rsid w:val="00B70F7C"/>
    <w:rsid w:val="00B71FB0"/>
    <w:rsid w:val="00B82F59"/>
    <w:rsid w:val="00B83997"/>
    <w:rsid w:val="00B85711"/>
    <w:rsid w:val="00B95BEC"/>
    <w:rsid w:val="00B96287"/>
    <w:rsid w:val="00BA0488"/>
    <w:rsid w:val="00BA256D"/>
    <w:rsid w:val="00BA2E72"/>
    <w:rsid w:val="00BA3688"/>
    <w:rsid w:val="00BA4AF6"/>
    <w:rsid w:val="00BA7F5D"/>
    <w:rsid w:val="00BB0210"/>
    <w:rsid w:val="00BB239A"/>
    <w:rsid w:val="00BC5C2D"/>
    <w:rsid w:val="00BC69C5"/>
    <w:rsid w:val="00BC7FB8"/>
    <w:rsid w:val="00BD001B"/>
    <w:rsid w:val="00BD27A0"/>
    <w:rsid w:val="00BD7B1F"/>
    <w:rsid w:val="00BE5858"/>
    <w:rsid w:val="00BE74AF"/>
    <w:rsid w:val="00BF2F27"/>
    <w:rsid w:val="00BF3146"/>
    <w:rsid w:val="00C06817"/>
    <w:rsid w:val="00C11253"/>
    <w:rsid w:val="00C144B3"/>
    <w:rsid w:val="00C1491A"/>
    <w:rsid w:val="00C17EC5"/>
    <w:rsid w:val="00C20EB0"/>
    <w:rsid w:val="00C228D9"/>
    <w:rsid w:val="00C31C68"/>
    <w:rsid w:val="00C322F8"/>
    <w:rsid w:val="00C32489"/>
    <w:rsid w:val="00C333B5"/>
    <w:rsid w:val="00C4156A"/>
    <w:rsid w:val="00C44D10"/>
    <w:rsid w:val="00C469CF"/>
    <w:rsid w:val="00C473D0"/>
    <w:rsid w:val="00C50659"/>
    <w:rsid w:val="00C5632F"/>
    <w:rsid w:val="00C72D5B"/>
    <w:rsid w:val="00C823BF"/>
    <w:rsid w:val="00C82D01"/>
    <w:rsid w:val="00C90953"/>
    <w:rsid w:val="00C946BE"/>
    <w:rsid w:val="00C95C8D"/>
    <w:rsid w:val="00C962D5"/>
    <w:rsid w:val="00C96BC9"/>
    <w:rsid w:val="00C96C00"/>
    <w:rsid w:val="00C96FAF"/>
    <w:rsid w:val="00CA0235"/>
    <w:rsid w:val="00CA786B"/>
    <w:rsid w:val="00CC0CAC"/>
    <w:rsid w:val="00CC1961"/>
    <w:rsid w:val="00CC3FC7"/>
    <w:rsid w:val="00CC4491"/>
    <w:rsid w:val="00CD4C85"/>
    <w:rsid w:val="00CD4F77"/>
    <w:rsid w:val="00CE2B70"/>
    <w:rsid w:val="00CE45EC"/>
    <w:rsid w:val="00CF21B9"/>
    <w:rsid w:val="00CF550B"/>
    <w:rsid w:val="00CF60AE"/>
    <w:rsid w:val="00CF7521"/>
    <w:rsid w:val="00CF7566"/>
    <w:rsid w:val="00CF7C67"/>
    <w:rsid w:val="00D0011C"/>
    <w:rsid w:val="00D157D6"/>
    <w:rsid w:val="00D158E4"/>
    <w:rsid w:val="00D16782"/>
    <w:rsid w:val="00D23D39"/>
    <w:rsid w:val="00D23D9E"/>
    <w:rsid w:val="00D26075"/>
    <w:rsid w:val="00D26FB7"/>
    <w:rsid w:val="00D314A2"/>
    <w:rsid w:val="00D37595"/>
    <w:rsid w:val="00D455AF"/>
    <w:rsid w:val="00D52701"/>
    <w:rsid w:val="00D52E93"/>
    <w:rsid w:val="00D53EFE"/>
    <w:rsid w:val="00D56292"/>
    <w:rsid w:val="00D61795"/>
    <w:rsid w:val="00D74CEC"/>
    <w:rsid w:val="00D750DC"/>
    <w:rsid w:val="00D803B0"/>
    <w:rsid w:val="00D82C60"/>
    <w:rsid w:val="00D85454"/>
    <w:rsid w:val="00D865B3"/>
    <w:rsid w:val="00D86EFF"/>
    <w:rsid w:val="00D90411"/>
    <w:rsid w:val="00D90B65"/>
    <w:rsid w:val="00D90CA9"/>
    <w:rsid w:val="00D922CA"/>
    <w:rsid w:val="00D959E7"/>
    <w:rsid w:val="00D96DF4"/>
    <w:rsid w:val="00D97B9E"/>
    <w:rsid w:val="00DA1B1B"/>
    <w:rsid w:val="00DA407C"/>
    <w:rsid w:val="00DA42CD"/>
    <w:rsid w:val="00DB3FB4"/>
    <w:rsid w:val="00DB570E"/>
    <w:rsid w:val="00DC0A0A"/>
    <w:rsid w:val="00DC2E6F"/>
    <w:rsid w:val="00DC7B94"/>
    <w:rsid w:val="00DD2241"/>
    <w:rsid w:val="00DD243D"/>
    <w:rsid w:val="00DD3700"/>
    <w:rsid w:val="00DE2559"/>
    <w:rsid w:val="00DE3168"/>
    <w:rsid w:val="00DF41CF"/>
    <w:rsid w:val="00E05ACE"/>
    <w:rsid w:val="00E150C2"/>
    <w:rsid w:val="00E25043"/>
    <w:rsid w:val="00E32257"/>
    <w:rsid w:val="00E345F1"/>
    <w:rsid w:val="00E40503"/>
    <w:rsid w:val="00E408DD"/>
    <w:rsid w:val="00E50CFE"/>
    <w:rsid w:val="00E51AD8"/>
    <w:rsid w:val="00E53951"/>
    <w:rsid w:val="00E546A5"/>
    <w:rsid w:val="00E5561B"/>
    <w:rsid w:val="00E615F8"/>
    <w:rsid w:val="00E6251F"/>
    <w:rsid w:val="00E73F6C"/>
    <w:rsid w:val="00E765D3"/>
    <w:rsid w:val="00E76A3E"/>
    <w:rsid w:val="00E806B4"/>
    <w:rsid w:val="00E807AE"/>
    <w:rsid w:val="00E9114C"/>
    <w:rsid w:val="00E921A4"/>
    <w:rsid w:val="00E92966"/>
    <w:rsid w:val="00E92AFD"/>
    <w:rsid w:val="00E932C0"/>
    <w:rsid w:val="00E96A82"/>
    <w:rsid w:val="00EA2B91"/>
    <w:rsid w:val="00EA67AD"/>
    <w:rsid w:val="00EA7333"/>
    <w:rsid w:val="00EA738E"/>
    <w:rsid w:val="00EB294F"/>
    <w:rsid w:val="00EB4153"/>
    <w:rsid w:val="00EB483C"/>
    <w:rsid w:val="00ED5872"/>
    <w:rsid w:val="00ED6561"/>
    <w:rsid w:val="00ED711A"/>
    <w:rsid w:val="00ED7F54"/>
    <w:rsid w:val="00EE065E"/>
    <w:rsid w:val="00EE3248"/>
    <w:rsid w:val="00EE662C"/>
    <w:rsid w:val="00EF6037"/>
    <w:rsid w:val="00EF6BB9"/>
    <w:rsid w:val="00F0384C"/>
    <w:rsid w:val="00F11C1F"/>
    <w:rsid w:val="00F1513E"/>
    <w:rsid w:val="00F17220"/>
    <w:rsid w:val="00F22682"/>
    <w:rsid w:val="00F25AFF"/>
    <w:rsid w:val="00F3270A"/>
    <w:rsid w:val="00F3421A"/>
    <w:rsid w:val="00F34488"/>
    <w:rsid w:val="00F40B3B"/>
    <w:rsid w:val="00F40E0A"/>
    <w:rsid w:val="00F41C06"/>
    <w:rsid w:val="00F41FAB"/>
    <w:rsid w:val="00F4468A"/>
    <w:rsid w:val="00F44DFB"/>
    <w:rsid w:val="00F4735D"/>
    <w:rsid w:val="00F503F6"/>
    <w:rsid w:val="00F507B9"/>
    <w:rsid w:val="00F50FFC"/>
    <w:rsid w:val="00F52225"/>
    <w:rsid w:val="00F56A57"/>
    <w:rsid w:val="00F57E5F"/>
    <w:rsid w:val="00F64D46"/>
    <w:rsid w:val="00F6541C"/>
    <w:rsid w:val="00F65CA5"/>
    <w:rsid w:val="00F66FCE"/>
    <w:rsid w:val="00F70973"/>
    <w:rsid w:val="00F71C9A"/>
    <w:rsid w:val="00F72AE2"/>
    <w:rsid w:val="00F73601"/>
    <w:rsid w:val="00F748FB"/>
    <w:rsid w:val="00F77A6D"/>
    <w:rsid w:val="00F850D7"/>
    <w:rsid w:val="00F902F3"/>
    <w:rsid w:val="00F92DBF"/>
    <w:rsid w:val="00F93451"/>
    <w:rsid w:val="00F93717"/>
    <w:rsid w:val="00F93C8A"/>
    <w:rsid w:val="00F96DD8"/>
    <w:rsid w:val="00F971CA"/>
    <w:rsid w:val="00FA7459"/>
    <w:rsid w:val="00FA7C6E"/>
    <w:rsid w:val="00FB2851"/>
    <w:rsid w:val="00FC526D"/>
    <w:rsid w:val="00FC7FD4"/>
    <w:rsid w:val="00FD0DEA"/>
    <w:rsid w:val="00FD1B07"/>
    <w:rsid w:val="00FD2959"/>
    <w:rsid w:val="00FD48F5"/>
    <w:rsid w:val="00FD643C"/>
    <w:rsid w:val="00FD6E34"/>
    <w:rsid w:val="00FD6E72"/>
    <w:rsid w:val="00FD762F"/>
    <w:rsid w:val="00FE3032"/>
    <w:rsid w:val="00FE62C0"/>
    <w:rsid w:val="00FF0807"/>
    <w:rsid w:val="00FF3AFB"/>
    <w:rsid w:val="00FF3D96"/>
    <w:rsid w:val="00FF4178"/>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502C9E"/>
    <w:rsid w:val="04622E54"/>
    <w:rsid w:val="046AA55E"/>
    <w:rsid w:val="047039F0"/>
    <w:rsid w:val="0474CEF0"/>
    <w:rsid w:val="04BFF242"/>
    <w:rsid w:val="04CEF905"/>
    <w:rsid w:val="04E169B6"/>
    <w:rsid w:val="0513F424"/>
    <w:rsid w:val="05157113"/>
    <w:rsid w:val="053BE2E6"/>
    <w:rsid w:val="053E97AD"/>
    <w:rsid w:val="054794EE"/>
    <w:rsid w:val="054B930F"/>
    <w:rsid w:val="055C0C26"/>
    <w:rsid w:val="056DBA96"/>
    <w:rsid w:val="057EFA17"/>
    <w:rsid w:val="057F050B"/>
    <w:rsid w:val="057F7D5E"/>
    <w:rsid w:val="05880E6F"/>
    <w:rsid w:val="059CEE67"/>
    <w:rsid w:val="05EAD4BC"/>
    <w:rsid w:val="05F66A61"/>
    <w:rsid w:val="062DE596"/>
    <w:rsid w:val="0635E68D"/>
    <w:rsid w:val="0652A50D"/>
    <w:rsid w:val="067E2C91"/>
    <w:rsid w:val="06927A5C"/>
    <w:rsid w:val="06CF34D6"/>
    <w:rsid w:val="06DAEB55"/>
    <w:rsid w:val="07009906"/>
    <w:rsid w:val="072B4A30"/>
    <w:rsid w:val="072C3EC5"/>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2CA91"/>
    <w:rsid w:val="09091704"/>
    <w:rsid w:val="090B0854"/>
    <w:rsid w:val="091E6301"/>
    <w:rsid w:val="09242179"/>
    <w:rsid w:val="092A78B7"/>
    <w:rsid w:val="094CE49E"/>
    <w:rsid w:val="09799F03"/>
    <w:rsid w:val="09A29F24"/>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3E6F85"/>
    <w:rsid w:val="0B511AA8"/>
    <w:rsid w:val="0B582472"/>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4D737B"/>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71C69"/>
    <w:rsid w:val="104B649A"/>
    <w:rsid w:val="10530BBB"/>
    <w:rsid w:val="105C630A"/>
    <w:rsid w:val="10662C0F"/>
    <w:rsid w:val="108EA8E1"/>
    <w:rsid w:val="108EB996"/>
    <w:rsid w:val="10938F8B"/>
    <w:rsid w:val="109A4E06"/>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ADB109"/>
    <w:rsid w:val="11C6FF7F"/>
    <w:rsid w:val="11F43D84"/>
    <w:rsid w:val="11F9CFE7"/>
    <w:rsid w:val="11FFA0FB"/>
    <w:rsid w:val="120E0B7A"/>
    <w:rsid w:val="1215381B"/>
    <w:rsid w:val="1215D06B"/>
    <w:rsid w:val="1239DF26"/>
    <w:rsid w:val="123E25A9"/>
    <w:rsid w:val="125D9AF8"/>
    <w:rsid w:val="126082EB"/>
    <w:rsid w:val="1277AA48"/>
    <w:rsid w:val="1282FD3F"/>
    <w:rsid w:val="128EE827"/>
    <w:rsid w:val="12A91A1B"/>
    <w:rsid w:val="12DEBD9C"/>
    <w:rsid w:val="12E5ABC3"/>
    <w:rsid w:val="12E7D9CF"/>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3A54A1"/>
    <w:rsid w:val="1558E59D"/>
    <w:rsid w:val="158E5EC7"/>
    <w:rsid w:val="15971A12"/>
    <w:rsid w:val="159F65A3"/>
    <w:rsid w:val="15C64650"/>
    <w:rsid w:val="15C9B433"/>
    <w:rsid w:val="15D1D723"/>
    <w:rsid w:val="15D63626"/>
    <w:rsid w:val="15F5C8AB"/>
    <w:rsid w:val="162A6EC0"/>
    <w:rsid w:val="163A8EE2"/>
    <w:rsid w:val="165F65F2"/>
    <w:rsid w:val="16624C16"/>
    <w:rsid w:val="1664E7CF"/>
    <w:rsid w:val="16774DD3"/>
    <w:rsid w:val="16E3891F"/>
    <w:rsid w:val="1710568A"/>
    <w:rsid w:val="1717F4C3"/>
    <w:rsid w:val="17189937"/>
    <w:rsid w:val="177B0784"/>
    <w:rsid w:val="17A7E96C"/>
    <w:rsid w:val="17F1A392"/>
    <w:rsid w:val="17FD1F99"/>
    <w:rsid w:val="1819A5A0"/>
    <w:rsid w:val="1819D9F7"/>
    <w:rsid w:val="181C6FB9"/>
    <w:rsid w:val="1844D32E"/>
    <w:rsid w:val="188885CB"/>
    <w:rsid w:val="18908C5D"/>
    <w:rsid w:val="18952B5C"/>
    <w:rsid w:val="189B17A9"/>
    <w:rsid w:val="18F45F50"/>
    <w:rsid w:val="18F4F7BC"/>
    <w:rsid w:val="18FDE712"/>
    <w:rsid w:val="195F01D0"/>
    <w:rsid w:val="196FA0C1"/>
    <w:rsid w:val="199E7687"/>
    <w:rsid w:val="19A63F45"/>
    <w:rsid w:val="19A69085"/>
    <w:rsid w:val="19B4B983"/>
    <w:rsid w:val="19D2F057"/>
    <w:rsid w:val="19FAA663"/>
    <w:rsid w:val="1A0D8686"/>
    <w:rsid w:val="1A374AD6"/>
    <w:rsid w:val="1A48465F"/>
    <w:rsid w:val="1A6F8181"/>
    <w:rsid w:val="1A84C274"/>
    <w:rsid w:val="1A8C3537"/>
    <w:rsid w:val="1A9D09D2"/>
    <w:rsid w:val="1AAB8C21"/>
    <w:rsid w:val="1ADAD032"/>
    <w:rsid w:val="1AE61D86"/>
    <w:rsid w:val="1AF65DD1"/>
    <w:rsid w:val="1B12F486"/>
    <w:rsid w:val="1B263F8B"/>
    <w:rsid w:val="1B54934F"/>
    <w:rsid w:val="1B912931"/>
    <w:rsid w:val="1BC8CE22"/>
    <w:rsid w:val="1BE0BB68"/>
    <w:rsid w:val="1BF57923"/>
    <w:rsid w:val="1C1A81ED"/>
    <w:rsid w:val="1C36AC5B"/>
    <w:rsid w:val="1C409E9E"/>
    <w:rsid w:val="1C4B9BC0"/>
    <w:rsid w:val="1C4F9075"/>
    <w:rsid w:val="1C8C184F"/>
    <w:rsid w:val="1C92917C"/>
    <w:rsid w:val="1CB226E4"/>
    <w:rsid w:val="1D2D6592"/>
    <w:rsid w:val="1D310687"/>
    <w:rsid w:val="1D32E4B0"/>
    <w:rsid w:val="1DA6A3CA"/>
    <w:rsid w:val="1DA722BC"/>
    <w:rsid w:val="1DBA2487"/>
    <w:rsid w:val="1DD14079"/>
    <w:rsid w:val="1DF0E0E1"/>
    <w:rsid w:val="1DF511D9"/>
    <w:rsid w:val="1E37ABB8"/>
    <w:rsid w:val="1E4702E3"/>
    <w:rsid w:val="1E4A6EE8"/>
    <w:rsid w:val="1E5589CC"/>
    <w:rsid w:val="1E6109B2"/>
    <w:rsid w:val="1E67BA10"/>
    <w:rsid w:val="1E70C3D5"/>
    <w:rsid w:val="1E7BE2B3"/>
    <w:rsid w:val="1E7D3B4C"/>
    <w:rsid w:val="1E839F59"/>
    <w:rsid w:val="1EA89756"/>
    <w:rsid w:val="1EA91CD6"/>
    <w:rsid w:val="1EB3FB8F"/>
    <w:rsid w:val="1EBDE716"/>
    <w:rsid w:val="1F2DFD24"/>
    <w:rsid w:val="1F4495AA"/>
    <w:rsid w:val="1F91D3EB"/>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DA023C"/>
    <w:rsid w:val="20E4954A"/>
    <w:rsid w:val="20E8C4EE"/>
    <w:rsid w:val="20EE14A0"/>
    <w:rsid w:val="2100D3BA"/>
    <w:rsid w:val="21029F08"/>
    <w:rsid w:val="210AEDC2"/>
    <w:rsid w:val="21162329"/>
    <w:rsid w:val="211AC581"/>
    <w:rsid w:val="2134D4DE"/>
    <w:rsid w:val="216CFFAE"/>
    <w:rsid w:val="218FC60C"/>
    <w:rsid w:val="219675BE"/>
    <w:rsid w:val="21AE18B8"/>
    <w:rsid w:val="21C7F84E"/>
    <w:rsid w:val="21DC0181"/>
    <w:rsid w:val="21E239DD"/>
    <w:rsid w:val="21EB32AB"/>
    <w:rsid w:val="21F5034E"/>
    <w:rsid w:val="220E0F45"/>
    <w:rsid w:val="2227F58F"/>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3A754B"/>
    <w:rsid w:val="25A0C35F"/>
    <w:rsid w:val="25D68BC6"/>
    <w:rsid w:val="25ED8263"/>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A5359D"/>
    <w:rsid w:val="28D17D9A"/>
    <w:rsid w:val="28D6488D"/>
    <w:rsid w:val="28D9FD84"/>
    <w:rsid w:val="28E51421"/>
    <w:rsid w:val="28FB7C58"/>
    <w:rsid w:val="28FD5D8A"/>
    <w:rsid w:val="28FFE994"/>
    <w:rsid w:val="294301CA"/>
    <w:rsid w:val="296A64ED"/>
    <w:rsid w:val="29776EA1"/>
    <w:rsid w:val="297FE552"/>
    <w:rsid w:val="298C5653"/>
    <w:rsid w:val="29C4DC41"/>
    <w:rsid w:val="29D2E22B"/>
    <w:rsid w:val="29DC43BB"/>
    <w:rsid w:val="29E02837"/>
    <w:rsid w:val="29EB8D9E"/>
    <w:rsid w:val="29FE7B7A"/>
    <w:rsid w:val="2A103E6B"/>
    <w:rsid w:val="2A21F150"/>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037FDE"/>
    <w:rsid w:val="2C2708B0"/>
    <w:rsid w:val="2C8CF04D"/>
    <w:rsid w:val="2CB5299C"/>
    <w:rsid w:val="2CFE922A"/>
    <w:rsid w:val="2D0777DC"/>
    <w:rsid w:val="2D0DEE85"/>
    <w:rsid w:val="2D1F1FD0"/>
    <w:rsid w:val="2D21E0AF"/>
    <w:rsid w:val="2D4CDC4B"/>
    <w:rsid w:val="2D4DE536"/>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C8B519"/>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18C2D2"/>
    <w:rsid w:val="312FBF00"/>
    <w:rsid w:val="31546976"/>
    <w:rsid w:val="3154B679"/>
    <w:rsid w:val="3155B00A"/>
    <w:rsid w:val="3163D2DD"/>
    <w:rsid w:val="3167BBD2"/>
    <w:rsid w:val="31713228"/>
    <w:rsid w:val="3183D538"/>
    <w:rsid w:val="31C2A2F9"/>
    <w:rsid w:val="31E2CA43"/>
    <w:rsid w:val="31E740DF"/>
    <w:rsid w:val="31E782EC"/>
    <w:rsid w:val="320B7D4A"/>
    <w:rsid w:val="321D406F"/>
    <w:rsid w:val="32465756"/>
    <w:rsid w:val="324C63F0"/>
    <w:rsid w:val="325B4FEA"/>
    <w:rsid w:val="327D3C02"/>
    <w:rsid w:val="32B8A904"/>
    <w:rsid w:val="32CD700C"/>
    <w:rsid w:val="32D3C521"/>
    <w:rsid w:val="3312DB08"/>
    <w:rsid w:val="3341BAF0"/>
    <w:rsid w:val="335AEDD2"/>
    <w:rsid w:val="336F393F"/>
    <w:rsid w:val="33BBAC5F"/>
    <w:rsid w:val="33D5691B"/>
    <w:rsid w:val="33DE9BDA"/>
    <w:rsid w:val="33DFEC40"/>
    <w:rsid w:val="33E2A277"/>
    <w:rsid w:val="33FFE610"/>
    <w:rsid w:val="341FCDE1"/>
    <w:rsid w:val="3422F94F"/>
    <w:rsid w:val="342375C3"/>
    <w:rsid w:val="342FB44E"/>
    <w:rsid w:val="344AA10C"/>
    <w:rsid w:val="345F4081"/>
    <w:rsid w:val="3464DE25"/>
    <w:rsid w:val="34740155"/>
    <w:rsid w:val="3475CCCF"/>
    <w:rsid w:val="3479A085"/>
    <w:rsid w:val="34AA663B"/>
    <w:rsid w:val="34BF0544"/>
    <w:rsid w:val="34CBA237"/>
    <w:rsid w:val="34D90195"/>
    <w:rsid w:val="3504895F"/>
    <w:rsid w:val="350ED9EC"/>
    <w:rsid w:val="354B746F"/>
    <w:rsid w:val="3556FFB1"/>
    <w:rsid w:val="356EB26D"/>
    <w:rsid w:val="3589D983"/>
    <w:rsid w:val="3599C1FE"/>
    <w:rsid w:val="35EFC393"/>
    <w:rsid w:val="35F3DAE3"/>
    <w:rsid w:val="3614A983"/>
    <w:rsid w:val="36247929"/>
    <w:rsid w:val="364B488F"/>
    <w:rsid w:val="368958B3"/>
    <w:rsid w:val="36AA6D53"/>
    <w:rsid w:val="36DB05C1"/>
    <w:rsid w:val="36E62756"/>
    <w:rsid w:val="36F92E86"/>
    <w:rsid w:val="3706AA01"/>
    <w:rsid w:val="372BC21B"/>
    <w:rsid w:val="375EB197"/>
    <w:rsid w:val="37675510"/>
    <w:rsid w:val="376AA0C8"/>
    <w:rsid w:val="3771DF6F"/>
    <w:rsid w:val="37837327"/>
    <w:rsid w:val="37A94AC5"/>
    <w:rsid w:val="37CE7236"/>
    <w:rsid w:val="37E0DB9C"/>
    <w:rsid w:val="37E32694"/>
    <w:rsid w:val="37E4C984"/>
    <w:rsid w:val="37EDCF9D"/>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8FB37EB"/>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A943A4"/>
    <w:rsid w:val="3EB03240"/>
    <w:rsid w:val="3EB1FD4F"/>
    <w:rsid w:val="3EB8DE66"/>
    <w:rsid w:val="3EB9DA96"/>
    <w:rsid w:val="3EC362DE"/>
    <w:rsid w:val="3EC82639"/>
    <w:rsid w:val="3ED7A922"/>
    <w:rsid w:val="3ED9BBBE"/>
    <w:rsid w:val="3EE591F9"/>
    <w:rsid w:val="3EE7C4B9"/>
    <w:rsid w:val="3EEFE94A"/>
    <w:rsid w:val="3F1BD98E"/>
    <w:rsid w:val="3F24A2BC"/>
    <w:rsid w:val="3F2FDB09"/>
    <w:rsid w:val="3F5AD0AD"/>
    <w:rsid w:val="3F5DB037"/>
    <w:rsid w:val="3F7CFAA2"/>
    <w:rsid w:val="3F85BE21"/>
    <w:rsid w:val="3F951D36"/>
    <w:rsid w:val="3F9E2554"/>
    <w:rsid w:val="3FDFADD5"/>
    <w:rsid w:val="3FDFDA82"/>
    <w:rsid w:val="3FE518CD"/>
    <w:rsid w:val="3FF00697"/>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3A7AC3"/>
    <w:rsid w:val="424867B1"/>
    <w:rsid w:val="425932E7"/>
    <w:rsid w:val="4266718E"/>
    <w:rsid w:val="42872AFC"/>
    <w:rsid w:val="4293471B"/>
    <w:rsid w:val="42C760AE"/>
    <w:rsid w:val="42DAF0F8"/>
    <w:rsid w:val="4316A9EB"/>
    <w:rsid w:val="431AB07C"/>
    <w:rsid w:val="4339B162"/>
    <w:rsid w:val="4389FA40"/>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C1A461"/>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9EBF64B"/>
    <w:rsid w:val="4A03BDE2"/>
    <w:rsid w:val="4A16958A"/>
    <w:rsid w:val="4A1C809D"/>
    <w:rsid w:val="4A2228F3"/>
    <w:rsid w:val="4A447A34"/>
    <w:rsid w:val="4A6072FB"/>
    <w:rsid w:val="4A698A06"/>
    <w:rsid w:val="4A9227F7"/>
    <w:rsid w:val="4ADD0818"/>
    <w:rsid w:val="4AEB6EB3"/>
    <w:rsid w:val="4AF33489"/>
    <w:rsid w:val="4B0706E0"/>
    <w:rsid w:val="4B573DDE"/>
    <w:rsid w:val="4B5768B3"/>
    <w:rsid w:val="4B5925B9"/>
    <w:rsid w:val="4B849ECE"/>
    <w:rsid w:val="4BB06378"/>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D39201"/>
    <w:rsid w:val="4DFFC143"/>
    <w:rsid w:val="4E24C657"/>
    <w:rsid w:val="4E47B991"/>
    <w:rsid w:val="4E58B5DE"/>
    <w:rsid w:val="4E5C85C8"/>
    <w:rsid w:val="4E870692"/>
    <w:rsid w:val="4E8E41AB"/>
    <w:rsid w:val="4E8F8136"/>
    <w:rsid w:val="4EA63FCC"/>
    <w:rsid w:val="4EC85077"/>
    <w:rsid w:val="4ED437D8"/>
    <w:rsid w:val="4EEEFB3D"/>
    <w:rsid w:val="4F019627"/>
    <w:rsid w:val="4F1AF704"/>
    <w:rsid w:val="4F31CFB3"/>
    <w:rsid w:val="4F4341D1"/>
    <w:rsid w:val="4F58BE17"/>
    <w:rsid w:val="4F6B7458"/>
    <w:rsid w:val="4F84D562"/>
    <w:rsid w:val="4F888ABF"/>
    <w:rsid w:val="4F8C6D21"/>
    <w:rsid w:val="4FA1592F"/>
    <w:rsid w:val="4FB77BC7"/>
    <w:rsid w:val="4FD67289"/>
    <w:rsid w:val="4FD6E353"/>
    <w:rsid w:val="4FF9C3EE"/>
    <w:rsid w:val="50000FB0"/>
    <w:rsid w:val="503F8342"/>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1FEF5B6"/>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3C362E3"/>
    <w:rsid w:val="54064627"/>
    <w:rsid w:val="543C6B97"/>
    <w:rsid w:val="543DE975"/>
    <w:rsid w:val="544E9D0A"/>
    <w:rsid w:val="545C820D"/>
    <w:rsid w:val="545CBAAC"/>
    <w:rsid w:val="54B6A056"/>
    <w:rsid w:val="54C61367"/>
    <w:rsid w:val="54E714EA"/>
    <w:rsid w:val="54EC270C"/>
    <w:rsid w:val="54EE6C74"/>
    <w:rsid w:val="54FFFD4B"/>
    <w:rsid w:val="55014860"/>
    <w:rsid w:val="551C7D16"/>
    <w:rsid w:val="553407E8"/>
    <w:rsid w:val="5535BF0F"/>
    <w:rsid w:val="555BF4EE"/>
    <w:rsid w:val="555F3344"/>
    <w:rsid w:val="556BB6AA"/>
    <w:rsid w:val="5592CA4D"/>
    <w:rsid w:val="559C274E"/>
    <w:rsid w:val="55B41F3F"/>
    <w:rsid w:val="55CDF728"/>
    <w:rsid w:val="55DF559E"/>
    <w:rsid w:val="55E72A4D"/>
    <w:rsid w:val="55FC1210"/>
    <w:rsid w:val="56144AAA"/>
    <w:rsid w:val="56630A41"/>
    <w:rsid w:val="569899A4"/>
    <w:rsid w:val="56BF4F97"/>
    <w:rsid w:val="56C57B42"/>
    <w:rsid w:val="56F9EA5A"/>
    <w:rsid w:val="57178E68"/>
    <w:rsid w:val="574C0975"/>
    <w:rsid w:val="577A2D59"/>
    <w:rsid w:val="5793B4FE"/>
    <w:rsid w:val="57B69558"/>
    <w:rsid w:val="57EFC325"/>
    <w:rsid w:val="58045C80"/>
    <w:rsid w:val="5827E9AA"/>
    <w:rsid w:val="58466E00"/>
    <w:rsid w:val="584E36E4"/>
    <w:rsid w:val="585622F7"/>
    <w:rsid w:val="587DABA9"/>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949F77"/>
    <w:rsid w:val="5B95E83C"/>
    <w:rsid w:val="5BB97921"/>
    <w:rsid w:val="5BE72E80"/>
    <w:rsid w:val="5C0D2C13"/>
    <w:rsid w:val="5C111E3A"/>
    <w:rsid w:val="5C20C6AE"/>
    <w:rsid w:val="5C3B08E1"/>
    <w:rsid w:val="5C3C1B87"/>
    <w:rsid w:val="5C5A141C"/>
    <w:rsid w:val="5C5EC146"/>
    <w:rsid w:val="5C641A31"/>
    <w:rsid w:val="5C68E8D3"/>
    <w:rsid w:val="5C9758A9"/>
    <w:rsid w:val="5CA4A01D"/>
    <w:rsid w:val="5CDDE692"/>
    <w:rsid w:val="5CE96577"/>
    <w:rsid w:val="5CF3450D"/>
    <w:rsid w:val="5CFEAC0D"/>
    <w:rsid w:val="5D1877B0"/>
    <w:rsid w:val="5D41A85D"/>
    <w:rsid w:val="5D468F8B"/>
    <w:rsid w:val="5D4DB4CB"/>
    <w:rsid w:val="5D5EA592"/>
    <w:rsid w:val="5D73B7FC"/>
    <w:rsid w:val="5DF18AED"/>
    <w:rsid w:val="5E28C8C1"/>
    <w:rsid w:val="5E36CAC7"/>
    <w:rsid w:val="5E416A1D"/>
    <w:rsid w:val="5E5DA9D3"/>
    <w:rsid w:val="5E8FD6E5"/>
    <w:rsid w:val="5E96D234"/>
    <w:rsid w:val="5EAB51D2"/>
    <w:rsid w:val="5EBF682C"/>
    <w:rsid w:val="5EC3C7C0"/>
    <w:rsid w:val="5ED4CB0C"/>
    <w:rsid w:val="5ED5B4C2"/>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1A3E53"/>
    <w:rsid w:val="603F4F94"/>
    <w:rsid w:val="6043B278"/>
    <w:rsid w:val="606859BB"/>
    <w:rsid w:val="606CEF82"/>
    <w:rsid w:val="607023EC"/>
    <w:rsid w:val="6079491F"/>
    <w:rsid w:val="608A4405"/>
    <w:rsid w:val="60E70B31"/>
    <w:rsid w:val="60EC36FD"/>
    <w:rsid w:val="61007A57"/>
    <w:rsid w:val="61123CD2"/>
    <w:rsid w:val="612928FA"/>
    <w:rsid w:val="6137D341"/>
    <w:rsid w:val="6142C9DB"/>
    <w:rsid w:val="6157D6F5"/>
    <w:rsid w:val="617579C0"/>
    <w:rsid w:val="6198DCEC"/>
    <w:rsid w:val="619DE6D8"/>
    <w:rsid w:val="61BE3372"/>
    <w:rsid w:val="61D4162B"/>
    <w:rsid w:val="61F656A5"/>
    <w:rsid w:val="62151980"/>
    <w:rsid w:val="62248DEF"/>
    <w:rsid w:val="622B87AA"/>
    <w:rsid w:val="62466D20"/>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B0E9E1"/>
    <w:rsid w:val="63D6FC6D"/>
    <w:rsid w:val="63D986AD"/>
    <w:rsid w:val="641C5ED3"/>
    <w:rsid w:val="64381EDE"/>
    <w:rsid w:val="643E25DC"/>
    <w:rsid w:val="6456AFE9"/>
    <w:rsid w:val="6475831E"/>
    <w:rsid w:val="6488448C"/>
    <w:rsid w:val="6499FF28"/>
    <w:rsid w:val="649E6A2F"/>
    <w:rsid w:val="64DF2687"/>
    <w:rsid w:val="64FD3F9F"/>
    <w:rsid w:val="652474A1"/>
    <w:rsid w:val="654CBA42"/>
    <w:rsid w:val="65509908"/>
    <w:rsid w:val="655C2EB1"/>
    <w:rsid w:val="657561A6"/>
    <w:rsid w:val="65B00243"/>
    <w:rsid w:val="65B1E6FD"/>
    <w:rsid w:val="65C00C95"/>
    <w:rsid w:val="65FEAA4D"/>
    <w:rsid w:val="66029C7A"/>
    <w:rsid w:val="661DC69B"/>
    <w:rsid w:val="66420470"/>
    <w:rsid w:val="664476A1"/>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A5E915"/>
    <w:rsid w:val="67C8408F"/>
    <w:rsid w:val="67D91BB7"/>
    <w:rsid w:val="67EBC4A6"/>
    <w:rsid w:val="680743C9"/>
    <w:rsid w:val="680C4D93"/>
    <w:rsid w:val="681284B8"/>
    <w:rsid w:val="6816715A"/>
    <w:rsid w:val="682D4BCE"/>
    <w:rsid w:val="68360AD9"/>
    <w:rsid w:val="68970234"/>
    <w:rsid w:val="68AD0268"/>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9B88B4"/>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02CB9"/>
    <w:rsid w:val="6CFDDD80"/>
    <w:rsid w:val="6D41F35E"/>
    <w:rsid w:val="6D437F03"/>
    <w:rsid w:val="6D4622AE"/>
    <w:rsid w:val="6D592E12"/>
    <w:rsid w:val="6D869879"/>
    <w:rsid w:val="6DB915C6"/>
    <w:rsid w:val="6DDE0504"/>
    <w:rsid w:val="6E13F6EC"/>
    <w:rsid w:val="6E19F355"/>
    <w:rsid w:val="6E276AEF"/>
    <w:rsid w:val="6E350B04"/>
    <w:rsid w:val="6E52F237"/>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8131BC"/>
    <w:rsid w:val="70BB2B77"/>
    <w:rsid w:val="70F1C54B"/>
    <w:rsid w:val="7105B037"/>
    <w:rsid w:val="710A8B1D"/>
    <w:rsid w:val="71173C96"/>
    <w:rsid w:val="71303415"/>
    <w:rsid w:val="71338441"/>
    <w:rsid w:val="716013B3"/>
    <w:rsid w:val="716483DD"/>
    <w:rsid w:val="716A077F"/>
    <w:rsid w:val="717B3BB1"/>
    <w:rsid w:val="717D60F8"/>
    <w:rsid w:val="71A48581"/>
    <w:rsid w:val="71AFFCF1"/>
    <w:rsid w:val="71B03475"/>
    <w:rsid w:val="71B748FB"/>
    <w:rsid w:val="71C1209D"/>
    <w:rsid w:val="72054BB3"/>
    <w:rsid w:val="72250698"/>
    <w:rsid w:val="7233CF0F"/>
    <w:rsid w:val="723AB1B9"/>
    <w:rsid w:val="726C6A6A"/>
    <w:rsid w:val="7271E6DF"/>
    <w:rsid w:val="72984A76"/>
    <w:rsid w:val="72B2FFA0"/>
    <w:rsid w:val="72B86777"/>
    <w:rsid w:val="72CA1DB8"/>
    <w:rsid w:val="72DDEB16"/>
    <w:rsid w:val="72DE4BED"/>
    <w:rsid w:val="72ED528E"/>
    <w:rsid w:val="72EEB3AE"/>
    <w:rsid w:val="73081686"/>
    <w:rsid w:val="732EDFE2"/>
    <w:rsid w:val="734FB2DA"/>
    <w:rsid w:val="736A7551"/>
    <w:rsid w:val="737ACECC"/>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1CF5B"/>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E8C9CB"/>
    <w:rsid w:val="76F33664"/>
    <w:rsid w:val="772AE9CF"/>
    <w:rsid w:val="7750A25E"/>
    <w:rsid w:val="776B1338"/>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9AB8F7"/>
    <w:rsid w:val="79A8F211"/>
    <w:rsid w:val="79ABF1F5"/>
    <w:rsid w:val="79FD793F"/>
    <w:rsid w:val="7A165041"/>
    <w:rsid w:val="7A337653"/>
    <w:rsid w:val="7A443AE8"/>
    <w:rsid w:val="7A6A467F"/>
    <w:rsid w:val="7A776A4B"/>
    <w:rsid w:val="7A7A0635"/>
    <w:rsid w:val="7AA2B3FA"/>
    <w:rsid w:val="7AA346BD"/>
    <w:rsid w:val="7AAC2718"/>
    <w:rsid w:val="7ACBDE40"/>
    <w:rsid w:val="7B349E26"/>
    <w:rsid w:val="7B5C8871"/>
    <w:rsid w:val="7B68BA58"/>
    <w:rsid w:val="7B807A3D"/>
    <w:rsid w:val="7B81D03B"/>
    <w:rsid w:val="7B862BAD"/>
    <w:rsid w:val="7B88469E"/>
    <w:rsid w:val="7BB16667"/>
    <w:rsid w:val="7BBB6C64"/>
    <w:rsid w:val="7BC70707"/>
    <w:rsid w:val="7BE459DA"/>
    <w:rsid w:val="7BFD2921"/>
    <w:rsid w:val="7C16DA7F"/>
    <w:rsid w:val="7C1F242B"/>
    <w:rsid w:val="7C2711ED"/>
    <w:rsid w:val="7C4FDB8E"/>
    <w:rsid w:val="7C51955E"/>
    <w:rsid w:val="7C51D263"/>
    <w:rsid w:val="7C52FF16"/>
    <w:rsid w:val="7C55736C"/>
    <w:rsid w:val="7C8666A4"/>
    <w:rsid w:val="7CF66ACE"/>
    <w:rsid w:val="7D0078C4"/>
    <w:rsid w:val="7D04D10E"/>
    <w:rsid w:val="7D4DE7CE"/>
    <w:rsid w:val="7D5698C0"/>
    <w:rsid w:val="7D56D70C"/>
    <w:rsid w:val="7D6FE065"/>
    <w:rsid w:val="7D9EEE95"/>
    <w:rsid w:val="7DA6AB6B"/>
    <w:rsid w:val="7DB9372F"/>
    <w:rsid w:val="7DC8F04C"/>
    <w:rsid w:val="7E160B7D"/>
    <w:rsid w:val="7E216294"/>
    <w:rsid w:val="7E229C53"/>
    <w:rsid w:val="7E23C7B8"/>
    <w:rsid w:val="7E248AA4"/>
    <w:rsid w:val="7E408140"/>
    <w:rsid w:val="7E487E2A"/>
    <w:rsid w:val="7E662B93"/>
    <w:rsid w:val="7E86DB8C"/>
    <w:rsid w:val="7E887153"/>
    <w:rsid w:val="7E8D4DF5"/>
    <w:rsid w:val="7EC213A8"/>
    <w:rsid w:val="7ED62B7B"/>
    <w:rsid w:val="7EE81E60"/>
    <w:rsid w:val="7EF07CC7"/>
    <w:rsid w:val="7EF3C04B"/>
    <w:rsid w:val="7EFC8AF3"/>
    <w:rsid w:val="7F2E46F4"/>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64FE332C-0088-4BEC-9F32-31549FA8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6"/>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5"/>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7"/>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8"/>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9"/>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9"/>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0"/>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1"/>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6"/>
      </w:numPr>
      <w:spacing w:before="60" w:after="60" w:line="240" w:lineRule="auto"/>
      <w:ind w:left="720"/>
    </w:pPr>
    <w:rPr>
      <w:rFonts w:ascii="Helvetica" w:eastAsia="Times New Roman" w:hAnsi="Helvetica" w:cstheme="minorHAnsi"/>
      <w:sz w:val="20"/>
    </w:rPr>
  </w:style>
  <w:style w:type="paragraph" w:customStyle="1" w:styleId="bullet5">
    <w:name w:val="bullet5"/>
    <w:basedOn w:val="ListParagraph"/>
    <w:qFormat/>
    <w:rsid w:val="00FE62C0"/>
    <w:pPr>
      <w:numPr>
        <w:ilvl w:val="2"/>
        <w:numId w:val="20"/>
      </w:numPr>
      <w:spacing w:after="0" w:line="240" w:lineRule="auto"/>
    </w:pPr>
    <w:rPr>
      <w:rFonts w:asciiTheme="minorHAnsi" w:hAnsiTheme="minorHAnsi" w:cs="Arial"/>
      <w:sz w:val="22"/>
      <w:u w:val="single"/>
    </w:rPr>
  </w:style>
  <w:style w:type="character" w:styleId="UnresolvedMention">
    <w:name w:val="Unresolved Mention"/>
    <w:basedOn w:val="DefaultParagraphFont"/>
    <w:uiPriority w:val="99"/>
    <w:unhideWhenUsed/>
    <w:rsid w:val="0005060D"/>
    <w:rPr>
      <w:color w:val="605E5C"/>
      <w:shd w:val="clear" w:color="auto" w:fill="E1DFDD"/>
    </w:rPr>
  </w:style>
  <w:style w:type="character" w:styleId="Mention">
    <w:name w:val="Mention"/>
    <w:basedOn w:val="DefaultParagraphFont"/>
    <w:uiPriority w:val="99"/>
    <w:unhideWhenUsed/>
    <w:rsid w:val="000506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das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BC069-BF95-4420-B2F2-45687FA04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 ds:uri="ec54f016-950d-45c2-9f86-20ce1b9fc2e2"/>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1036</Words>
  <Characters>6337</Characters>
  <Application>Microsoft Office Word</Application>
  <DocSecurity>0</DocSecurity>
  <Lines>154</Lines>
  <Paragraphs>129</Paragraphs>
  <ScaleCrop>false</ScaleCrop>
  <HeadingPairs>
    <vt:vector size="2" baseType="variant">
      <vt:variant>
        <vt:lpstr>Title</vt:lpstr>
      </vt:variant>
      <vt:variant>
        <vt:i4>1</vt:i4>
      </vt:variant>
    </vt:vector>
  </HeadingPairs>
  <TitlesOfParts>
    <vt:vector size="1" baseType="lpstr">
      <vt:lpstr>APR Checklist and Tips—Indicator C-2: Services in Natural Environments </vt:lpstr>
    </vt:vector>
  </TitlesOfParts>
  <Company>SRI International</Company>
  <LinksUpToDate>false</LinksUpToDate>
  <CharactersWithSpaces>7244</CharactersWithSpaces>
  <SharedDoc>false</SharedDoc>
  <HLinks>
    <vt:vector size="54" baseType="variant">
      <vt:variant>
        <vt:i4>7864421</vt:i4>
      </vt:variant>
      <vt:variant>
        <vt:i4>24</vt:i4>
      </vt:variant>
      <vt:variant>
        <vt:i4>0</vt:i4>
      </vt:variant>
      <vt:variant>
        <vt:i4>5</vt:i4>
      </vt:variant>
      <vt:variant>
        <vt:lpwstr>https://ectacenter.org/</vt:lpwstr>
      </vt:variant>
      <vt:variant>
        <vt:lpwstr/>
      </vt:variant>
      <vt:variant>
        <vt:i4>6422627</vt:i4>
      </vt:variant>
      <vt:variant>
        <vt:i4>21</vt:i4>
      </vt:variant>
      <vt:variant>
        <vt:i4>0</vt:i4>
      </vt:variant>
      <vt:variant>
        <vt:i4>5</vt:i4>
      </vt:variant>
      <vt:variant>
        <vt:lpwstr>https://dasycenter.org/</vt:lpwstr>
      </vt:variant>
      <vt:variant>
        <vt:lpwstr/>
      </vt:variant>
      <vt:variant>
        <vt:i4>1835109</vt:i4>
      </vt:variant>
      <vt:variant>
        <vt:i4>18</vt:i4>
      </vt:variant>
      <vt:variant>
        <vt:i4>0</vt:i4>
      </vt:variant>
      <vt:variant>
        <vt:i4>5</vt:i4>
      </vt:variant>
      <vt:variant>
        <vt:lpwstr>https://dasycenter.org/spp-apr-checklists-and-tips/SlippageExamples_Acc.pdf</vt:lpwstr>
      </vt:variant>
      <vt:variant>
        <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5701701</vt:i4>
      </vt:variant>
      <vt:variant>
        <vt:i4>12</vt:i4>
      </vt:variant>
      <vt:variant>
        <vt:i4>0</vt:i4>
      </vt:variant>
      <vt:variant>
        <vt:i4>5</vt:i4>
      </vt:variant>
      <vt:variant>
        <vt:lpwstr>https://osep.communities.ed.gov/</vt:lpwstr>
      </vt:variant>
      <vt:variant>
        <vt:lpwstr>program/spp-apr-resources</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C-2: Services in Natural Environments </dc:title>
  <dc:subject/>
  <dc:creator>DaSy Center &amp; ECTA Center</dc:creator>
  <cp:keywords/>
  <dc:description/>
  <cp:lastModifiedBy>Roxanne Jones</cp:lastModifiedBy>
  <cp:revision>29</cp:revision>
  <dcterms:created xsi:type="dcterms:W3CDTF">2022-12-16T19:02:00Z</dcterms:created>
  <dcterms:modified xsi:type="dcterms:W3CDTF">2022-12-22T02:17:00Z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