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7830BB" w14:paraId="32BE1431" w14:textId="77777777" w:rsidTr="00283F21">
        <w:tc>
          <w:tcPr>
            <w:tcW w:w="8100" w:type="dxa"/>
            <w:tcBorders>
              <w:bottom w:val="single" w:sz="4" w:space="0" w:color="154578"/>
            </w:tcBorders>
            <w:shd w:val="clear" w:color="auto" w:fill="auto"/>
            <w:vAlign w:val="bottom"/>
          </w:tcPr>
          <w:p w14:paraId="2003FE65" w14:textId="225902D3" w:rsidR="007830BB" w:rsidRPr="002D43C9" w:rsidRDefault="007830BB" w:rsidP="00283F21">
            <w:pPr>
              <w:pStyle w:val="DaSyHeading1"/>
              <w:spacing w:before="0" w:after="0"/>
            </w:pPr>
            <w:r>
              <w:t>DaSy Data Linking Toolkit Step 5: Data Linking Analysis and Dissemination Plan</w:t>
            </w:r>
          </w:p>
        </w:tc>
        <w:tc>
          <w:tcPr>
            <w:tcW w:w="2111" w:type="dxa"/>
            <w:tcBorders>
              <w:bottom w:val="single" w:sz="4" w:space="0" w:color="154578"/>
            </w:tcBorders>
            <w:shd w:val="clear" w:color="auto" w:fill="auto"/>
          </w:tcPr>
          <w:p w14:paraId="54433E69" w14:textId="77777777" w:rsidR="007830BB" w:rsidRPr="005F7157" w:rsidRDefault="007830BB" w:rsidP="00283F21">
            <w:pPr>
              <w:pStyle w:val="DaSyBriefDate"/>
              <w:framePr w:wrap="around"/>
            </w:pPr>
          </w:p>
        </w:tc>
      </w:tr>
      <w:tr w:rsidR="007830BB" w14:paraId="6374126F" w14:textId="77777777" w:rsidTr="00283F21">
        <w:tc>
          <w:tcPr>
            <w:tcW w:w="8100" w:type="dxa"/>
            <w:tcBorders>
              <w:top w:val="single" w:sz="4" w:space="0" w:color="154578"/>
            </w:tcBorders>
            <w:shd w:val="clear" w:color="auto" w:fill="auto"/>
            <w:vAlign w:val="bottom"/>
          </w:tcPr>
          <w:p w14:paraId="411971AB" w14:textId="77777777" w:rsidR="007830BB" w:rsidRPr="00576010" w:rsidRDefault="007830BB" w:rsidP="00283F21">
            <w:pPr>
              <w:pStyle w:val="DaSyBriefTitle"/>
              <w:spacing w:before="0"/>
              <w:rPr>
                <w:rFonts w:ascii="Times New Roman" w:hAnsi="Times New Roman"/>
                <w:sz w:val="28"/>
                <w:szCs w:val="28"/>
              </w:rPr>
            </w:pPr>
          </w:p>
        </w:tc>
        <w:tc>
          <w:tcPr>
            <w:tcW w:w="2111" w:type="dxa"/>
            <w:tcBorders>
              <w:top w:val="single" w:sz="4" w:space="0" w:color="154578"/>
            </w:tcBorders>
            <w:shd w:val="clear" w:color="auto" w:fill="auto"/>
            <w:vAlign w:val="bottom"/>
          </w:tcPr>
          <w:p w14:paraId="082A8D1C" w14:textId="5BFA69FE" w:rsidR="007830BB" w:rsidRDefault="00AF01CE" w:rsidP="00283F21">
            <w:pPr>
              <w:pStyle w:val="DaSyBriefDate"/>
              <w:framePr w:wrap="around"/>
            </w:pPr>
            <w:r>
              <w:t>May</w:t>
            </w:r>
            <w:r w:rsidR="007830BB">
              <w:t xml:space="preserve"> </w:t>
            </w:r>
            <w:r w:rsidR="007830BB" w:rsidRPr="009C73F1">
              <w:t>202</w:t>
            </w:r>
            <w:r w:rsidR="007830BB">
              <w:t>2</w:t>
            </w:r>
          </w:p>
        </w:tc>
      </w:tr>
    </w:tbl>
    <w:p w14:paraId="40EE4B71" w14:textId="55E6592F" w:rsidR="007A4829" w:rsidRPr="000E044F" w:rsidRDefault="007A4829" w:rsidP="00FE2082">
      <w:pPr>
        <w:pStyle w:val="DaSyText"/>
        <w:rPr>
          <w:rFonts w:eastAsia="Times New Roman"/>
          <w:sz w:val="20"/>
          <w:szCs w:val="20"/>
        </w:rPr>
      </w:pPr>
      <w:r w:rsidRPr="000E044F">
        <w:rPr>
          <w:rFonts w:eastAsia="Times New Roman"/>
          <w:sz w:val="20"/>
          <w:szCs w:val="20"/>
        </w:rPr>
        <w:t xml:space="preserve">The DaSy Center developed this </w:t>
      </w:r>
      <w:r w:rsidR="00147268" w:rsidRPr="000E044F">
        <w:rPr>
          <w:rFonts w:eastAsia="Times New Roman"/>
          <w:sz w:val="20"/>
          <w:szCs w:val="20"/>
        </w:rPr>
        <w:t>analysis and dissemination plan</w:t>
      </w:r>
      <w:r w:rsidRPr="000E044F">
        <w:rPr>
          <w:rFonts w:eastAsia="Times New Roman"/>
          <w:sz w:val="20"/>
          <w:szCs w:val="20"/>
        </w:rPr>
        <w:t xml:space="preserve"> as part of </w:t>
      </w:r>
      <w:hyperlink r:id="rId10" w:tgtFrame="_blank" w:tooltip="Data Linking Toolkit: Step 5 – Analyze Data" w:history="1">
        <w:r w:rsidRPr="000E044F">
          <w:rPr>
            <w:rFonts w:eastAsia="Times New Roman"/>
            <w:color w:val="0000FF"/>
            <w:sz w:val="20"/>
            <w:szCs w:val="20"/>
            <w:u w:val="single"/>
          </w:rPr>
          <w:t>Step 5 (</w:t>
        </w:r>
        <w:r w:rsidR="00147268" w:rsidRPr="000E044F">
          <w:rPr>
            <w:rFonts w:eastAsia="Times New Roman"/>
            <w:color w:val="0000FF"/>
            <w:sz w:val="20"/>
            <w:szCs w:val="20"/>
            <w:u w:val="single"/>
          </w:rPr>
          <w:t>Analyze Data</w:t>
        </w:r>
        <w:r w:rsidRPr="000E044F">
          <w:rPr>
            <w:rFonts w:eastAsia="Times New Roman"/>
            <w:color w:val="0000FF"/>
            <w:sz w:val="20"/>
            <w:szCs w:val="20"/>
            <w:u w:val="single"/>
          </w:rPr>
          <w:t>)</w:t>
        </w:r>
      </w:hyperlink>
      <w:r w:rsidRPr="000E044F">
        <w:rPr>
          <w:rFonts w:eastAsia="Times New Roman"/>
          <w:sz w:val="20"/>
          <w:szCs w:val="20"/>
        </w:rPr>
        <w:t xml:space="preserve"> in the </w:t>
      </w:r>
      <w:hyperlink r:id="rId11" w:tooltip="DaSy Data Linking Toolkit website" w:history="1">
        <w:r w:rsidR="002B483E" w:rsidRPr="000E044F">
          <w:rPr>
            <w:rStyle w:val="Hyperlink"/>
            <w:rFonts w:eastAsia="Times New Roman"/>
            <w:i/>
            <w:sz w:val="20"/>
            <w:szCs w:val="20"/>
          </w:rPr>
          <w:t xml:space="preserve">DaSy </w:t>
        </w:r>
        <w:r w:rsidRPr="000E044F">
          <w:rPr>
            <w:rStyle w:val="Hyperlink"/>
            <w:rFonts w:eastAsia="Times New Roman"/>
            <w:i/>
            <w:sz w:val="20"/>
            <w:szCs w:val="20"/>
          </w:rPr>
          <w:t>Data Linking Toolkit</w:t>
        </w:r>
      </w:hyperlink>
      <w:r w:rsidRPr="000E044F">
        <w:rPr>
          <w:rFonts w:eastAsia="Times New Roman"/>
          <w:sz w:val="20"/>
          <w:szCs w:val="20"/>
        </w:rPr>
        <w:t xml:space="preserve">. The </w:t>
      </w:r>
      <w:r w:rsidR="00147268" w:rsidRPr="000E044F">
        <w:rPr>
          <w:rFonts w:eastAsia="Times New Roman"/>
          <w:sz w:val="20"/>
          <w:szCs w:val="20"/>
        </w:rPr>
        <w:t>plan</w:t>
      </w:r>
      <w:r w:rsidRPr="000E044F">
        <w:rPr>
          <w:rFonts w:eastAsia="Times New Roman"/>
          <w:sz w:val="20"/>
          <w:szCs w:val="20"/>
        </w:rPr>
        <w:t xml:space="preserve"> supports discussions between two partners—whether those partners are within the same agency or in separate agencies—to </w:t>
      </w:r>
      <w:r w:rsidR="0028463C" w:rsidRPr="000E044F">
        <w:rPr>
          <w:rFonts w:eastAsia="Times New Roman"/>
          <w:sz w:val="20"/>
          <w:szCs w:val="20"/>
        </w:rPr>
        <w:t xml:space="preserve">develop a plan for analyzing their linked data. </w:t>
      </w:r>
      <w:r w:rsidRPr="000E044F">
        <w:rPr>
          <w:rFonts w:eastAsia="Times New Roman"/>
          <w:sz w:val="20"/>
          <w:szCs w:val="20"/>
        </w:rPr>
        <w:t xml:space="preserve">Data partners should add the completed checklist to </w:t>
      </w:r>
      <w:r w:rsidR="005F42CF" w:rsidRPr="000E044F">
        <w:rPr>
          <w:rFonts w:eastAsia="Times New Roman"/>
          <w:sz w:val="20"/>
          <w:szCs w:val="20"/>
        </w:rPr>
        <w:t>A</w:t>
      </w:r>
      <w:r w:rsidRPr="000E044F">
        <w:rPr>
          <w:rFonts w:eastAsia="Times New Roman"/>
          <w:sz w:val="20"/>
          <w:szCs w:val="20"/>
        </w:rPr>
        <w:t xml:space="preserve">ppendix </w:t>
      </w:r>
      <w:r w:rsidR="00E037D3" w:rsidRPr="000E044F">
        <w:rPr>
          <w:rFonts w:eastAsia="Times New Roman"/>
          <w:sz w:val="20"/>
          <w:szCs w:val="20"/>
        </w:rPr>
        <w:t>B</w:t>
      </w:r>
      <w:r w:rsidRPr="000E044F">
        <w:rPr>
          <w:rFonts w:eastAsia="Times New Roman"/>
          <w:sz w:val="20"/>
          <w:szCs w:val="20"/>
        </w:rPr>
        <w:t xml:space="preserve"> of their data partnership management plan.</w:t>
      </w:r>
      <w:r w:rsidR="00DB1CCC" w:rsidRPr="000E044F">
        <w:rPr>
          <w:rFonts w:eastAsia="Times New Roman"/>
          <w:sz w:val="20"/>
          <w:szCs w:val="20"/>
        </w:rPr>
        <w:t xml:space="preserve"> Please contact </w:t>
      </w:r>
      <w:r w:rsidR="005F42CF" w:rsidRPr="000E044F">
        <w:rPr>
          <w:rFonts w:eastAsia="Times New Roman"/>
          <w:sz w:val="20"/>
          <w:szCs w:val="20"/>
        </w:rPr>
        <w:t>DaSy i</w:t>
      </w:r>
      <w:r w:rsidR="00DB1CCC" w:rsidRPr="000E044F">
        <w:rPr>
          <w:rFonts w:eastAsia="Times New Roman"/>
          <w:sz w:val="20"/>
          <w:szCs w:val="20"/>
        </w:rPr>
        <w:t xml:space="preserve">f you have questions or would like assistance: </w:t>
      </w:r>
      <w:hyperlink r:id="rId12" w:tooltip="Contact the DaSy Center" w:history="1">
        <w:r w:rsidR="006A23EA" w:rsidRPr="000E044F">
          <w:rPr>
            <w:rStyle w:val="Hyperlink"/>
            <w:rFonts w:eastAsia="Times New Roman"/>
            <w:sz w:val="20"/>
            <w:szCs w:val="20"/>
          </w:rPr>
          <w:t xml:space="preserve">DaSy-Center@sri.com  </w:t>
        </w:r>
      </w:hyperlink>
    </w:p>
    <w:tbl>
      <w:tblPr>
        <w:tblStyle w:val="TableGrid"/>
        <w:tblW w:w="10350" w:type="dxa"/>
        <w:tblInd w:w="-95" w:type="dxa"/>
        <w:tblLook w:val="04A0" w:firstRow="1" w:lastRow="0" w:firstColumn="1" w:lastColumn="0" w:noHBand="0" w:noVBand="1"/>
      </w:tblPr>
      <w:tblGrid>
        <w:gridCol w:w="1958"/>
        <w:gridCol w:w="8392"/>
      </w:tblGrid>
      <w:tr w:rsidR="00AF01CE" w:rsidRPr="00FE2082" w14:paraId="54EDFEC0" w14:textId="77777777" w:rsidTr="00AC2F73">
        <w:trPr>
          <w:trHeight w:val="341"/>
          <w:tblHeader/>
        </w:trPr>
        <w:tc>
          <w:tcPr>
            <w:tcW w:w="1958" w:type="dxa"/>
            <w:tcBorders>
              <w:top w:val="single" w:sz="4" w:space="0" w:color="auto"/>
            </w:tcBorders>
          </w:tcPr>
          <w:p w14:paraId="24EF4C49" w14:textId="51595EF5" w:rsidR="00AF01CE" w:rsidRPr="00FE2082" w:rsidRDefault="00AF01CE" w:rsidP="00F87851">
            <w:pPr>
              <w:pStyle w:val="DaSyTableHeading"/>
              <w:rPr>
                <w:sz w:val="19"/>
                <w:szCs w:val="19"/>
              </w:rPr>
            </w:pPr>
            <w:r w:rsidRPr="00FE2082">
              <w:rPr>
                <w:sz w:val="19"/>
                <w:szCs w:val="19"/>
              </w:rPr>
              <w:t>Topic</w:t>
            </w:r>
          </w:p>
        </w:tc>
        <w:tc>
          <w:tcPr>
            <w:tcW w:w="8392" w:type="dxa"/>
            <w:tcBorders>
              <w:top w:val="single" w:sz="4" w:space="0" w:color="auto"/>
            </w:tcBorders>
          </w:tcPr>
          <w:p w14:paraId="0B4E4DEF" w14:textId="1E7272C0" w:rsidR="00AF01CE" w:rsidRPr="00FE2082" w:rsidRDefault="00AF01CE" w:rsidP="00F87851">
            <w:pPr>
              <w:pStyle w:val="DaSyTableHeading"/>
              <w:rPr>
                <w:sz w:val="19"/>
                <w:szCs w:val="19"/>
              </w:rPr>
            </w:pPr>
            <w:r w:rsidRPr="00FE2082">
              <w:rPr>
                <w:sz w:val="19"/>
                <w:szCs w:val="19"/>
              </w:rPr>
              <w:t xml:space="preserve">Description </w:t>
            </w:r>
          </w:p>
        </w:tc>
      </w:tr>
      <w:tr w:rsidR="00AF01CE" w:rsidRPr="00FE2082" w14:paraId="1FEDF176" w14:textId="25279858" w:rsidTr="00AF01CE">
        <w:trPr>
          <w:trHeight w:val="935"/>
        </w:trPr>
        <w:tc>
          <w:tcPr>
            <w:tcW w:w="1958" w:type="dxa"/>
            <w:tcBorders>
              <w:top w:val="single" w:sz="4" w:space="0" w:color="auto"/>
            </w:tcBorders>
          </w:tcPr>
          <w:p w14:paraId="6905A623" w14:textId="14B86FDD" w:rsidR="00AF01CE" w:rsidRPr="00FE2082" w:rsidRDefault="00AF01CE" w:rsidP="00F87851">
            <w:pPr>
              <w:pStyle w:val="DaSyTableText"/>
              <w:rPr>
                <w:b/>
                <w:sz w:val="19"/>
                <w:szCs w:val="19"/>
              </w:rPr>
            </w:pPr>
            <w:r w:rsidRPr="00FE2082">
              <w:rPr>
                <w:b/>
                <w:sz w:val="19"/>
                <w:szCs w:val="19"/>
              </w:rPr>
              <w:t>Data Linking Use Case Overview</w:t>
            </w:r>
          </w:p>
        </w:tc>
        <w:tc>
          <w:tcPr>
            <w:tcW w:w="8392" w:type="dxa"/>
            <w:tcBorders>
              <w:top w:val="single" w:sz="4" w:space="0" w:color="auto"/>
            </w:tcBorders>
          </w:tcPr>
          <w:p w14:paraId="18C385BA" w14:textId="0A0CF52B" w:rsidR="00AF01CE" w:rsidRPr="00FE2082" w:rsidRDefault="00AF01CE" w:rsidP="00004F95">
            <w:pPr>
              <w:pStyle w:val="DaSyTableText"/>
              <w:spacing w:before="60" w:after="60"/>
              <w:rPr>
                <w:sz w:val="19"/>
                <w:szCs w:val="19"/>
              </w:rPr>
            </w:pPr>
            <w:r w:rsidRPr="00FE2082">
              <w:rPr>
                <w:i/>
                <w:color w:val="auto"/>
                <w:sz w:val="19"/>
                <w:szCs w:val="19"/>
              </w:rPr>
              <w:t>(Describe</w:t>
            </w:r>
            <w:r w:rsidR="007E1D33" w:rsidRPr="00FE2082">
              <w:rPr>
                <w:i/>
                <w:iCs/>
                <w:color w:val="auto"/>
                <w:sz w:val="19"/>
                <w:szCs w:val="19"/>
              </w:rPr>
              <w:t>,</w:t>
            </w:r>
            <w:r w:rsidRPr="00FE2082">
              <w:rPr>
                <w:i/>
                <w:color w:val="auto"/>
                <w:sz w:val="19"/>
                <w:szCs w:val="19"/>
              </w:rPr>
              <w:t xml:space="preserve"> at a high</w:t>
            </w:r>
            <w:r w:rsidR="00FF6863" w:rsidRPr="00FE2082">
              <w:rPr>
                <w:i/>
                <w:iCs/>
                <w:color w:val="auto"/>
                <w:sz w:val="19"/>
                <w:szCs w:val="19"/>
              </w:rPr>
              <w:t xml:space="preserve"> </w:t>
            </w:r>
            <w:r w:rsidRPr="00FE2082">
              <w:rPr>
                <w:i/>
                <w:color w:val="auto"/>
                <w:sz w:val="19"/>
                <w:szCs w:val="19"/>
              </w:rPr>
              <w:t>level, the purpose of the data linking project. This information may be in the data partners’ Appendix A of the Data Partnership Management Plan: Data Linking Use Cases</w:t>
            </w:r>
            <w:r w:rsidRPr="00FE2082">
              <w:rPr>
                <w:i/>
                <w:iCs/>
                <w:color w:val="auto"/>
                <w:sz w:val="19"/>
                <w:szCs w:val="19"/>
              </w:rPr>
              <w:t>.)</w:t>
            </w:r>
          </w:p>
        </w:tc>
      </w:tr>
      <w:tr w:rsidR="00AF01CE" w:rsidRPr="00FE2082" w14:paraId="588D7413" w14:textId="1AF5D10B" w:rsidTr="00AF01CE">
        <w:trPr>
          <w:trHeight w:val="1025"/>
        </w:trPr>
        <w:tc>
          <w:tcPr>
            <w:tcW w:w="1958" w:type="dxa"/>
          </w:tcPr>
          <w:p w14:paraId="16360D85" w14:textId="7C8E056E" w:rsidR="00AF01CE" w:rsidRPr="00FE2082" w:rsidRDefault="00AF01CE" w:rsidP="00F87851">
            <w:pPr>
              <w:pStyle w:val="DaSyTableText"/>
              <w:rPr>
                <w:b/>
                <w:bCs/>
                <w:sz w:val="19"/>
                <w:szCs w:val="19"/>
              </w:rPr>
            </w:pPr>
            <w:r w:rsidRPr="00FE2082">
              <w:rPr>
                <w:b/>
                <w:bCs/>
                <w:sz w:val="19"/>
                <w:szCs w:val="19"/>
              </w:rPr>
              <w:t>Time Frame</w:t>
            </w:r>
          </w:p>
        </w:tc>
        <w:tc>
          <w:tcPr>
            <w:tcW w:w="8392" w:type="dxa"/>
          </w:tcPr>
          <w:p w14:paraId="6F4FCDE1" w14:textId="34AAF48B" w:rsidR="00AF01CE" w:rsidRPr="00FE2082" w:rsidRDefault="00AF01CE" w:rsidP="005035EA">
            <w:pPr>
              <w:pStyle w:val="DaSyTableNumList"/>
              <w:spacing w:before="60"/>
              <w:rPr>
                <w:rFonts w:eastAsiaTheme="minorEastAsia"/>
                <w:i/>
                <w:iCs/>
                <w:sz w:val="19"/>
                <w:szCs w:val="19"/>
              </w:rPr>
            </w:pPr>
            <w:r w:rsidRPr="00FE2082">
              <w:rPr>
                <w:sz w:val="19"/>
                <w:szCs w:val="19"/>
              </w:rPr>
              <w:t xml:space="preserve">Start analysis by: </w:t>
            </w:r>
          </w:p>
          <w:p w14:paraId="2BC1F168" w14:textId="515D8DB6" w:rsidR="00AF01CE" w:rsidRPr="00FE2082" w:rsidRDefault="00AF01CE" w:rsidP="00E86441">
            <w:pPr>
              <w:pStyle w:val="DaSyTablebullet"/>
              <w:numPr>
                <w:ilvl w:val="0"/>
                <w:numId w:val="14"/>
              </w:numPr>
              <w:ind w:left="346"/>
              <w:rPr>
                <w:rFonts w:ascii="Arial" w:eastAsiaTheme="minorEastAsia" w:hAnsi="Arial"/>
                <w:i/>
                <w:sz w:val="19"/>
                <w:szCs w:val="19"/>
              </w:rPr>
            </w:pPr>
            <w:r w:rsidRPr="00FE2082">
              <w:rPr>
                <w:rFonts w:ascii="Arial" w:hAnsi="Arial"/>
                <w:sz w:val="19"/>
                <w:szCs w:val="19"/>
              </w:rPr>
              <w:t xml:space="preserve">Complete analysis by:  </w:t>
            </w:r>
          </w:p>
          <w:p w14:paraId="6F27E83A" w14:textId="1349FFA1" w:rsidR="00AF01CE" w:rsidRPr="00FE2082" w:rsidRDefault="00AF01CE" w:rsidP="00E86441">
            <w:pPr>
              <w:pStyle w:val="DaSyTablebullet"/>
              <w:numPr>
                <w:ilvl w:val="0"/>
                <w:numId w:val="14"/>
              </w:numPr>
              <w:ind w:left="346"/>
              <w:rPr>
                <w:rFonts w:ascii="Arial" w:eastAsiaTheme="minorEastAsia" w:hAnsi="Arial"/>
                <w:i/>
                <w:sz w:val="19"/>
                <w:szCs w:val="19"/>
              </w:rPr>
            </w:pPr>
            <w:r w:rsidRPr="00FE2082">
              <w:rPr>
                <w:rFonts w:ascii="Arial" w:hAnsi="Arial"/>
                <w:sz w:val="19"/>
                <w:szCs w:val="19"/>
              </w:rPr>
              <w:t>Provide results to internal users by:</w:t>
            </w:r>
          </w:p>
          <w:p w14:paraId="32B15819" w14:textId="011BDC5A" w:rsidR="00AF01CE" w:rsidRPr="00FE2082" w:rsidRDefault="00AF01CE" w:rsidP="005035EA">
            <w:pPr>
              <w:pStyle w:val="DaSyTablebullet"/>
              <w:numPr>
                <w:ilvl w:val="0"/>
                <w:numId w:val="14"/>
              </w:numPr>
              <w:spacing w:after="60"/>
              <w:ind w:left="346"/>
              <w:rPr>
                <w:rFonts w:eastAsiaTheme="minorEastAsia"/>
                <w:i/>
                <w:iCs/>
                <w:sz w:val="19"/>
                <w:szCs w:val="19"/>
              </w:rPr>
            </w:pPr>
            <w:r w:rsidRPr="00FE2082">
              <w:rPr>
                <w:rFonts w:ascii="Arial" w:hAnsi="Arial"/>
                <w:sz w:val="19"/>
                <w:szCs w:val="19"/>
              </w:rPr>
              <w:t xml:space="preserve">Other dates (for stakeholder report, dissemination, presentation, etc.): </w:t>
            </w:r>
          </w:p>
        </w:tc>
      </w:tr>
      <w:tr w:rsidR="00AF01CE" w:rsidRPr="00FE2082" w14:paraId="56C2936A" w14:textId="2A73EC9B" w:rsidTr="00AF01CE">
        <w:trPr>
          <w:trHeight w:val="1025"/>
        </w:trPr>
        <w:tc>
          <w:tcPr>
            <w:tcW w:w="1958" w:type="dxa"/>
          </w:tcPr>
          <w:p w14:paraId="681A1794" w14:textId="57C99245" w:rsidR="00AF01CE" w:rsidRPr="00FE2082" w:rsidRDefault="00AF01CE" w:rsidP="00F87851">
            <w:pPr>
              <w:pStyle w:val="DaSyTableText"/>
              <w:rPr>
                <w:b/>
                <w:sz w:val="19"/>
                <w:szCs w:val="19"/>
              </w:rPr>
            </w:pPr>
            <w:r w:rsidRPr="00FE2082">
              <w:rPr>
                <w:b/>
                <w:sz w:val="19"/>
                <w:szCs w:val="19"/>
              </w:rPr>
              <w:t>Questions for This Analysis</w:t>
            </w:r>
          </w:p>
        </w:tc>
        <w:tc>
          <w:tcPr>
            <w:tcW w:w="8392" w:type="dxa"/>
          </w:tcPr>
          <w:p w14:paraId="3AFEAC21" w14:textId="4BAAC026" w:rsidR="00AF01CE" w:rsidRPr="00FE2082" w:rsidRDefault="00AF01CE" w:rsidP="00004F95">
            <w:pPr>
              <w:pStyle w:val="DaSyTableText"/>
              <w:rPr>
                <w:sz w:val="19"/>
                <w:szCs w:val="19"/>
              </w:rPr>
            </w:pPr>
            <w:r w:rsidRPr="00FE2082">
              <w:rPr>
                <w:i/>
                <w:iCs/>
                <w:sz w:val="19"/>
                <w:szCs w:val="19"/>
              </w:rPr>
              <w:t>(Insert the specific questions partners will address through the analysis. This information may be in the data partners’ Appendix A.)</w:t>
            </w:r>
          </w:p>
          <w:p w14:paraId="6F5C1A81" w14:textId="152620FD" w:rsidR="00AF01CE" w:rsidRPr="00FE2082" w:rsidRDefault="00AF01CE" w:rsidP="000601BE">
            <w:pPr>
              <w:pStyle w:val="DaSyTableNumList"/>
              <w:numPr>
                <w:ilvl w:val="0"/>
                <w:numId w:val="15"/>
              </w:numPr>
              <w:rPr>
                <w:sz w:val="19"/>
                <w:szCs w:val="19"/>
              </w:rPr>
            </w:pPr>
          </w:p>
          <w:p w14:paraId="4C077FE7" w14:textId="70073F97" w:rsidR="00AF01CE" w:rsidRPr="00FE2082" w:rsidRDefault="00AF01CE" w:rsidP="005035EA">
            <w:pPr>
              <w:pStyle w:val="DaSyTableNumList"/>
              <w:spacing w:after="60"/>
              <w:rPr>
                <w:sz w:val="19"/>
                <w:szCs w:val="19"/>
              </w:rPr>
            </w:pPr>
          </w:p>
        </w:tc>
      </w:tr>
      <w:tr w:rsidR="00AF01CE" w:rsidRPr="00FE2082" w14:paraId="77224D55" w14:textId="50159719" w:rsidTr="00AF01CE">
        <w:tc>
          <w:tcPr>
            <w:tcW w:w="1958" w:type="dxa"/>
          </w:tcPr>
          <w:p w14:paraId="190E3AD1" w14:textId="7043C837" w:rsidR="00AF01CE" w:rsidRPr="00FE2082" w:rsidRDefault="00AF01CE" w:rsidP="00F87851">
            <w:pPr>
              <w:pStyle w:val="DaSyTableText"/>
              <w:rPr>
                <w:b/>
                <w:sz w:val="19"/>
                <w:szCs w:val="19"/>
              </w:rPr>
            </w:pPr>
            <w:r w:rsidRPr="00FE2082">
              <w:rPr>
                <w:b/>
                <w:sz w:val="19"/>
                <w:szCs w:val="19"/>
              </w:rPr>
              <w:t>Data Elements Needed</w:t>
            </w:r>
          </w:p>
        </w:tc>
        <w:tc>
          <w:tcPr>
            <w:tcW w:w="8392" w:type="dxa"/>
          </w:tcPr>
          <w:p w14:paraId="391A5E6E" w14:textId="3C04588D" w:rsidR="00AF01CE" w:rsidRPr="00FE2082" w:rsidRDefault="00AF01CE" w:rsidP="005035EA">
            <w:pPr>
              <w:pStyle w:val="DaSyTableText"/>
              <w:spacing w:before="60"/>
              <w:rPr>
                <w:i/>
                <w:iCs/>
                <w:sz w:val="19"/>
                <w:szCs w:val="19"/>
              </w:rPr>
            </w:pPr>
            <w:r w:rsidRPr="00FE2082">
              <w:rPr>
                <w:i/>
                <w:iCs/>
                <w:sz w:val="19"/>
                <w:szCs w:val="19"/>
              </w:rPr>
              <w:t xml:space="preserve">(For each question noted above, list the data elements partners will use.) </w:t>
            </w:r>
          </w:p>
          <w:p w14:paraId="69E64D5D" w14:textId="7C5A6296" w:rsidR="00AF01CE" w:rsidRPr="00FE2082" w:rsidRDefault="00AF01CE" w:rsidP="005035EA">
            <w:pPr>
              <w:pStyle w:val="DaSyTableText"/>
              <w:rPr>
                <w:iCs/>
                <w:sz w:val="19"/>
                <w:szCs w:val="19"/>
              </w:rPr>
            </w:pPr>
            <w:r w:rsidRPr="00FE2082">
              <w:rPr>
                <w:iCs/>
                <w:sz w:val="19"/>
                <w:szCs w:val="19"/>
              </w:rPr>
              <w:t>Question 1</w:t>
            </w:r>
          </w:p>
          <w:p w14:paraId="12C1A404" w14:textId="6DD8EAD1" w:rsidR="00AF01CE" w:rsidRPr="00FE2082" w:rsidRDefault="00AF01CE" w:rsidP="005035EA">
            <w:pPr>
              <w:pStyle w:val="DaSyTableTextIndent1"/>
              <w:rPr>
                <w:iCs/>
                <w:sz w:val="19"/>
                <w:szCs w:val="19"/>
              </w:rPr>
            </w:pPr>
            <w:r w:rsidRPr="00FE2082">
              <w:rPr>
                <w:iCs/>
                <w:sz w:val="19"/>
                <w:szCs w:val="19"/>
              </w:rPr>
              <w:t xml:space="preserve">1a. Element needed:               Field name: </w:t>
            </w:r>
          </w:p>
          <w:p w14:paraId="325681B4" w14:textId="35B5346F" w:rsidR="00AF01CE" w:rsidRPr="00FE2082" w:rsidRDefault="00AF01CE" w:rsidP="005035EA">
            <w:pPr>
              <w:pStyle w:val="DaSyTableTextIndent1"/>
              <w:rPr>
                <w:iCs/>
                <w:sz w:val="19"/>
                <w:szCs w:val="19"/>
              </w:rPr>
            </w:pPr>
            <w:r w:rsidRPr="00FE2082">
              <w:rPr>
                <w:iCs/>
                <w:sz w:val="19"/>
                <w:szCs w:val="19"/>
              </w:rPr>
              <w:t>1b. Element needed:               Field name:</w:t>
            </w:r>
          </w:p>
          <w:p w14:paraId="0110A344" w14:textId="09623551" w:rsidR="00AF01CE" w:rsidRPr="00FE2082" w:rsidRDefault="00AF01CE" w:rsidP="005035EA">
            <w:pPr>
              <w:pStyle w:val="DaSyTableTextIndent1"/>
              <w:rPr>
                <w:sz w:val="19"/>
                <w:szCs w:val="19"/>
              </w:rPr>
            </w:pPr>
            <w:r w:rsidRPr="00FE2082">
              <w:rPr>
                <w:sz w:val="19"/>
                <w:szCs w:val="19"/>
              </w:rPr>
              <w:t>1x. Element needed:               Field name:</w:t>
            </w:r>
          </w:p>
          <w:p w14:paraId="253FA4B9" w14:textId="33DCE06A" w:rsidR="00AF01CE" w:rsidRPr="00FE2082" w:rsidRDefault="00AF01CE" w:rsidP="005035EA">
            <w:pPr>
              <w:pStyle w:val="DaSyTableText"/>
              <w:rPr>
                <w:iCs/>
                <w:sz w:val="19"/>
                <w:szCs w:val="19"/>
              </w:rPr>
            </w:pPr>
            <w:r w:rsidRPr="00FE2082">
              <w:rPr>
                <w:iCs/>
                <w:sz w:val="19"/>
                <w:szCs w:val="19"/>
              </w:rPr>
              <w:t xml:space="preserve">Question 2 </w:t>
            </w:r>
          </w:p>
          <w:p w14:paraId="650C95BE" w14:textId="7C8C2279" w:rsidR="00AF01CE" w:rsidRPr="00FE2082" w:rsidRDefault="00AF01CE" w:rsidP="005035EA">
            <w:pPr>
              <w:pStyle w:val="DaSyTableTextIndent1"/>
              <w:rPr>
                <w:iCs/>
                <w:sz w:val="19"/>
                <w:szCs w:val="19"/>
              </w:rPr>
            </w:pPr>
            <w:r w:rsidRPr="00FE2082">
              <w:rPr>
                <w:iCs/>
                <w:sz w:val="19"/>
                <w:szCs w:val="19"/>
              </w:rPr>
              <w:t xml:space="preserve">2a. Element needed:               Field name: </w:t>
            </w:r>
          </w:p>
          <w:p w14:paraId="135DE379" w14:textId="2A74E420" w:rsidR="00AF01CE" w:rsidRPr="00FE2082" w:rsidRDefault="00AF01CE" w:rsidP="005035EA">
            <w:pPr>
              <w:pStyle w:val="DaSyTableTextIndent1"/>
              <w:rPr>
                <w:iCs/>
                <w:sz w:val="19"/>
                <w:szCs w:val="19"/>
              </w:rPr>
            </w:pPr>
            <w:r w:rsidRPr="00FE2082">
              <w:rPr>
                <w:iCs/>
                <w:sz w:val="19"/>
                <w:szCs w:val="19"/>
              </w:rPr>
              <w:t>2b. Element needed:               Field name:</w:t>
            </w:r>
          </w:p>
          <w:p w14:paraId="6F9D0DAB" w14:textId="17A41D86" w:rsidR="00AF01CE" w:rsidRPr="00FE2082" w:rsidRDefault="00AF01CE" w:rsidP="005035EA">
            <w:pPr>
              <w:pStyle w:val="DaSyTableTextIndent1"/>
              <w:spacing w:after="60"/>
              <w:rPr>
                <w:sz w:val="19"/>
                <w:szCs w:val="19"/>
              </w:rPr>
            </w:pPr>
            <w:r w:rsidRPr="00FE2082">
              <w:rPr>
                <w:sz w:val="19"/>
                <w:szCs w:val="19"/>
              </w:rPr>
              <w:t>2x. Element needed:               Field name:</w:t>
            </w:r>
          </w:p>
        </w:tc>
      </w:tr>
      <w:tr w:rsidR="00AF01CE" w:rsidRPr="00FE2082" w14:paraId="3C32FB67" w14:textId="613036AA" w:rsidTr="00AF01CE">
        <w:tc>
          <w:tcPr>
            <w:tcW w:w="1958" w:type="dxa"/>
          </w:tcPr>
          <w:p w14:paraId="47CA35BB" w14:textId="68E24849" w:rsidR="00AF01CE" w:rsidRPr="00FE2082" w:rsidRDefault="00AF01CE" w:rsidP="00F87851">
            <w:pPr>
              <w:pStyle w:val="DaSyTableText"/>
              <w:rPr>
                <w:b/>
                <w:sz w:val="19"/>
                <w:szCs w:val="19"/>
              </w:rPr>
            </w:pPr>
            <w:r w:rsidRPr="00FE2082">
              <w:rPr>
                <w:b/>
                <w:sz w:val="19"/>
                <w:szCs w:val="19"/>
              </w:rPr>
              <w:t>Analysis</w:t>
            </w:r>
          </w:p>
        </w:tc>
        <w:tc>
          <w:tcPr>
            <w:tcW w:w="8392" w:type="dxa"/>
          </w:tcPr>
          <w:p w14:paraId="337C220C" w14:textId="13A41216" w:rsidR="00AF01CE" w:rsidRPr="00FE2082" w:rsidRDefault="00AF01CE" w:rsidP="005035EA">
            <w:pPr>
              <w:pStyle w:val="DaSyTableText"/>
              <w:spacing w:before="60" w:after="60"/>
              <w:rPr>
                <w:sz w:val="19"/>
                <w:szCs w:val="19"/>
              </w:rPr>
            </w:pPr>
            <w:r w:rsidRPr="00FE2082">
              <w:rPr>
                <w:i/>
                <w:iCs/>
                <w:sz w:val="19"/>
                <w:szCs w:val="19"/>
              </w:rPr>
              <w:t xml:space="preserve">(List the type of analyses data partners will use to address each question. For example, data partners may choose to use descriptive statistics [frequency, percent, mean, mode], trend analysis, </w:t>
            </w:r>
            <w:r w:rsidR="00147A1C" w:rsidRPr="00FE2082">
              <w:rPr>
                <w:i/>
                <w:iCs/>
                <w:sz w:val="19"/>
                <w:szCs w:val="19"/>
              </w:rPr>
              <w:t xml:space="preserve">and </w:t>
            </w:r>
            <w:r w:rsidRPr="00FE2082">
              <w:rPr>
                <w:i/>
                <w:iCs/>
                <w:sz w:val="19"/>
                <w:szCs w:val="19"/>
              </w:rPr>
              <w:t>disaggregation [local program, county, race/ethnicity, socioeconomic status, disability].)</w:t>
            </w:r>
          </w:p>
        </w:tc>
      </w:tr>
      <w:tr w:rsidR="00AF01CE" w:rsidRPr="00FE2082" w14:paraId="50ED12A9" w14:textId="77777777" w:rsidTr="00AF01CE">
        <w:trPr>
          <w:trHeight w:val="701"/>
        </w:trPr>
        <w:tc>
          <w:tcPr>
            <w:tcW w:w="1958" w:type="dxa"/>
          </w:tcPr>
          <w:p w14:paraId="749CF7AA" w14:textId="206635ED" w:rsidR="00AF01CE" w:rsidRPr="00FE2082" w:rsidRDefault="00AF01CE" w:rsidP="00F87851">
            <w:pPr>
              <w:pStyle w:val="DaSyTableText"/>
              <w:rPr>
                <w:b/>
                <w:sz w:val="19"/>
                <w:szCs w:val="19"/>
              </w:rPr>
            </w:pPr>
            <w:r w:rsidRPr="00FE2082">
              <w:rPr>
                <w:b/>
                <w:sz w:val="19"/>
                <w:szCs w:val="19"/>
              </w:rPr>
              <w:t>Displaying the Data</w:t>
            </w:r>
          </w:p>
        </w:tc>
        <w:tc>
          <w:tcPr>
            <w:tcW w:w="8392" w:type="dxa"/>
          </w:tcPr>
          <w:p w14:paraId="44D62F0A" w14:textId="30E00126" w:rsidR="00AF01CE" w:rsidRPr="00FE2082" w:rsidRDefault="00AF01CE" w:rsidP="00E939CF">
            <w:pPr>
              <w:pStyle w:val="DaSyTableText"/>
              <w:spacing w:before="60" w:after="60"/>
              <w:rPr>
                <w:sz w:val="19"/>
                <w:szCs w:val="19"/>
              </w:rPr>
            </w:pPr>
            <w:r w:rsidRPr="00FE2082">
              <w:rPr>
                <w:i/>
                <w:iCs/>
                <w:sz w:val="19"/>
                <w:szCs w:val="19"/>
              </w:rPr>
              <w:t xml:space="preserve">(Describe how partners will visualize the data. See the </w:t>
            </w:r>
            <w:hyperlink r:id="rId13" w:tooltip="DaSy Center Data Visualization Toolkit" w:history="1">
              <w:proofErr w:type="spellStart"/>
              <w:r w:rsidRPr="00FE2082">
                <w:rPr>
                  <w:rStyle w:val="Hyperlink"/>
                  <w:i/>
                  <w:iCs/>
                  <w:sz w:val="19"/>
                  <w:szCs w:val="19"/>
                </w:rPr>
                <w:t>DaSy</w:t>
              </w:r>
              <w:proofErr w:type="spellEnd"/>
              <w:r w:rsidRPr="00FE2082">
                <w:rPr>
                  <w:rStyle w:val="Hyperlink"/>
                  <w:i/>
                  <w:iCs/>
                  <w:sz w:val="19"/>
                  <w:szCs w:val="19"/>
                </w:rPr>
                <w:t xml:space="preserve"> Data Visualization Toolkit</w:t>
              </w:r>
            </w:hyperlink>
            <w:r w:rsidRPr="00FE2082">
              <w:rPr>
                <w:i/>
                <w:iCs/>
                <w:sz w:val="19"/>
                <w:szCs w:val="19"/>
              </w:rPr>
              <w:t>.)</w:t>
            </w:r>
          </w:p>
        </w:tc>
      </w:tr>
      <w:tr w:rsidR="00AF01CE" w:rsidRPr="00FE2082" w14:paraId="7595D3A8" w14:textId="77777777" w:rsidTr="00AF01CE">
        <w:trPr>
          <w:trHeight w:val="701"/>
        </w:trPr>
        <w:tc>
          <w:tcPr>
            <w:tcW w:w="1958" w:type="dxa"/>
          </w:tcPr>
          <w:p w14:paraId="2BA1E974" w14:textId="22D3F6A4" w:rsidR="00AF01CE" w:rsidRPr="00FE2082" w:rsidRDefault="00AF01CE" w:rsidP="00F87851">
            <w:pPr>
              <w:pStyle w:val="DaSyTableText"/>
              <w:rPr>
                <w:b/>
                <w:sz w:val="19"/>
                <w:szCs w:val="19"/>
              </w:rPr>
            </w:pPr>
            <w:r w:rsidRPr="00FE2082">
              <w:rPr>
                <w:b/>
                <w:sz w:val="19"/>
                <w:szCs w:val="19"/>
              </w:rPr>
              <w:t xml:space="preserve">Limitations </w:t>
            </w:r>
          </w:p>
        </w:tc>
        <w:tc>
          <w:tcPr>
            <w:tcW w:w="8392" w:type="dxa"/>
          </w:tcPr>
          <w:p w14:paraId="7D85DB0F" w14:textId="5102AEFE" w:rsidR="00AF01CE" w:rsidRPr="00FE2082" w:rsidRDefault="00AF01CE" w:rsidP="005035EA">
            <w:pPr>
              <w:pStyle w:val="DaSyTableText"/>
              <w:spacing w:before="60" w:after="60"/>
              <w:rPr>
                <w:sz w:val="19"/>
                <w:szCs w:val="19"/>
              </w:rPr>
            </w:pPr>
            <w:r w:rsidRPr="00FE2082">
              <w:rPr>
                <w:i/>
                <w:iCs/>
                <w:sz w:val="19"/>
                <w:szCs w:val="19"/>
              </w:rPr>
              <w:t>(Describe any potential limitations of the data and/or analysis.)</w:t>
            </w:r>
          </w:p>
        </w:tc>
      </w:tr>
      <w:tr w:rsidR="00AF01CE" w:rsidRPr="00FE2082" w14:paraId="2E343C80" w14:textId="5A453ECD" w:rsidTr="00AF01CE">
        <w:trPr>
          <w:trHeight w:val="701"/>
        </w:trPr>
        <w:tc>
          <w:tcPr>
            <w:tcW w:w="1958" w:type="dxa"/>
          </w:tcPr>
          <w:p w14:paraId="6040B799" w14:textId="60718F5C" w:rsidR="00AF01CE" w:rsidRPr="00FE2082" w:rsidRDefault="00AF01CE" w:rsidP="00F87851">
            <w:pPr>
              <w:pStyle w:val="DaSyTableText"/>
              <w:rPr>
                <w:b/>
                <w:sz w:val="19"/>
                <w:szCs w:val="19"/>
              </w:rPr>
            </w:pPr>
            <w:r w:rsidRPr="00FE2082">
              <w:rPr>
                <w:b/>
                <w:sz w:val="19"/>
                <w:szCs w:val="19"/>
              </w:rPr>
              <w:t>Data Use/</w:t>
            </w:r>
            <w:r w:rsidR="00FE2082">
              <w:rPr>
                <w:b/>
                <w:sz w:val="19"/>
                <w:szCs w:val="19"/>
              </w:rPr>
              <w:t xml:space="preserve"> </w:t>
            </w:r>
            <w:r w:rsidRPr="00FE2082">
              <w:rPr>
                <w:b/>
                <w:sz w:val="19"/>
                <w:szCs w:val="19"/>
              </w:rPr>
              <w:t>Dissemination of Results</w:t>
            </w:r>
          </w:p>
        </w:tc>
        <w:tc>
          <w:tcPr>
            <w:tcW w:w="8392" w:type="dxa"/>
          </w:tcPr>
          <w:p w14:paraId="1AEF07FB" w14:textId="6421EAEB" w:rsidR="00AF01CE" w:rsidRPr="00FE2082" w:rsidRDefault="00AF01CE" w:rsidP="00E939CF">
            <w:pPr>
              <w:pStyle w:val="DaSyTableText"/>
              <w:spacing w:before="60" w:after="60"/>
              <w:rPr>
                <w:i/>
                <w:iCs/>
                <w:sz w:val="19"/>
                <w:szCs w:val="19"/>
              </w:rPr>
            </w:pPr>
            <w:r w:rsidRPr="00FE2082">
              <w:rPr>
                <w:i/>
                <w:iCs/>
                <w:sz w:val="19"/>
                <w:szCs w:val="19"/>
              </w:rPr>
              <w:t xml:space="preserve">(Describe what partners plan to do with the results. </w:t>
            </w:r>
            <w:r w:rsidRPr="00FE2082">
              <w:rPr>
                <w:i/>
                <w:sz w:val="19"/>
                <w:szCs w:val="19"/>
              </w:rPr>
              <w:t>Consider the following questions.)</w:t>
            </w:r>
          </w:p>
          <w:p w14:paraId="6F128842" w14:textId="0E0D60E5" w:rsidR="00AF01CE" w:rsidRPr="00FE2082" w:rsidRDefault="00AF01CE" w:rsidP="00E839EE">
            <w:pPr>
              <w:pStyle w:val="DaSyTableNumList"/>
              <w:numPr>
                <w:ilvl w:val="0"/>
                <w:numId w:val="17"/>
              </w:numPr>
              <w:rPr>
                <w:rFonts w:eastAsiaTheme="minorEastAsia"/>
                <w:sz w:val="19"/>
                <w:szCs w:val="19"/>
              </w:rPr>
            </w:pPr>
            <w:r w:rsidRPr="00FE2082">
              <w:rPr>
                <w:sz w:val="19"/>
                <w:szCs w:val="19"/>
              </w:rPr>
              <w:t xml:space="preserve">Who </w:t>
            </w:r>
            <w:r w:rsidR="00FF6863" w:rsidRPr="00FE2082">
              <w:rPr>
                <w:sz w:val="19"/>
                <w:szCs w:val="19"/>
              </w:rPr>
              <w:t xml:space="preserve">is </w:t>
            </w:r>
            <w:r w:rsidRPr="00FE2082">
              <w:rPr>
                <w:sz w:val="19"/>
                <w:szCs w:val="19"/>
              </w:rPr>
              <w:t>the target audience(s)? Are there other</w:t>
            </w:r>
            <w:r w:rsidR="00FF6863" w:rsidRPr="00FE2082">
              <w:rPr>
                <w:sz w:val="19"/>
                <w:szCs w:val="19"/>
              </w:rPr>
              <w:t>s</w:t>
            </w:r>
            <w:r w:rsidRPr="00FE2082">
              <w:rPr>
                <w:sz w:val="19"/>
                <w:szCs w:val="19"/>
              </w:rPr>
              <w:t xml:space="preserve"> who would benefit from the information? </w:t>
            </w:r>
          </w:p>
          <w:p w14:paraId="139223E9" w14:textId="2048822A" w:rsidR="00AF01CE" w:rsidRPr="00FE2082" w:rsidRDefault="00AF01CE" w:rsidP="00E939CF">
            <w:pPr>
              <w:pStyle w:val="DaSyTableNumList"/>
              <w:rPr>
                <w:sz w:val="19"/>
                <w:szCs w:val="19"/>
              </w:rPr>
            </w:pPr>
            <w:r w:rsidRPr="00FE2082">
              <w:rPr>
                <w:sz w:val="19"/>
                <w:szCs w:val="19"/>
              </w:rPr>
              <w:t>What can partners do to highlight the finding(s)?</w:t>
            </w:r>
          </w:p>
          <w:p w14:paraId="7046C286" w14:textId="5204319E" w:rsidR="00AF01CE" w:rsidRPr="00FE2082" w:rsidRDefault="00AF01CE" w:rsidP="00E939CF">
            <w:pPr>
              <w:pStyle w:val="DaSyTableNumList"/>
              <w:rPr>
                <w:rFonts w:eastAsiaTheme="minorEastAsia"/>
                <w:sz w:val="19"/>
                <w:szCs w:val="19"/>
              </w:rPr>
            </w:pPr>
            <w:r w:rsidRPr="00FE2082">
              <w:rPr>
                <w:sz w:val="19"/>
                <w:szCs w:val="19"/>
              </w:rPr>
              <w:t>Which formats work best for which target audiences?</w:t>
            </w:r>
          </w:p>
          <w:p w14:paraId="7263266C" w14:textId="77777777" w:rsidR="00AF01CE" w:rsidRPr="00FE2082" w:rsidRDefault="00AF01CE" w:rsidP="00E939CF">
            <w:pPr>
              <w:pStyle w:val="DaSyTableNumList"/>
              <w:rPr>
                <w:rFonts w:eastAsiaTheme="minorEastAsia"/>
                <w:sz w:val="19"/>
                <w:szCs w:val="19"/>
              </w:rPr>
            </w:pPr>
            <w:r w:rsidRPr="00FE2082">
              <w:rPr>
                <w:rFonts w:eastAsiaTheme="minorEastAsia"/>
                <w:sz w:val="19"/>
                <w:szCs w:val="19"/>
              </w:rPr>
              <w:t>What methods will partners use to reach each audience?</w:t>
            </w:r>
          </w:p>
          <w:p w14:paraId="2DD0615F" w14:textId="1DA9C8A5" w:rsidR="00AF01CE" w:rsidRPr="00FE2082" w:rsidRDefault="00AF01CE" w:rsidP="00E939CF">
            <w:pPr>
              <w:pStyle w:val="DaSyTableNumList"/>
              <w:rPr>
                <w:rFonts w:eastAsiaTheme="minorEastAsia"/>
                <w:sz w:val="19"/>
                <w:szCs w:val="19"/>
              </w:rPr>
            </w:pPr>
            <w:r w:rsidRPr="00FE2082">
              <w:rPr>
                <w:sz w:val="19"/>
                <w:szCs w:val="19"/>
              </w:rPr>
              <w:t>How will data partners document lessons learned to inform future analyses and dissemination efforts?</w:t>
            </w:r>
          </w:p>
        </w:tc>
      </w:tr>
    </w:tbl>
    <w:p w14:paraId="0E21E4F3" w14:textId="00D8F19C" w:rsidR="0009617A" w:rsidRPr="00E939CF" w:rsidRDefault="0009617A">
      <w:pPr>
        <w:rPr>
          <w:sz w:val="4"/>
          <w:szCs w:val="4"/>
        </w:rPr>
      </w:pPr>
    </w:p>
    <w:sectPr w:rsidR="0009617A" w:rsidRPr="00E939CF" w:rsidSect="00335969">
      <w:headerReference w:type="default" r:id="rId14"/>
      <w:footerReference w:type="default" r:id="rId1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4F76" w14:textId="77777777" w:rsidR="00BD0F1B" w:rsidRDefault="00BD0F1B" w:rsidP="00090A75">
      <w:r>
        <w:separator/>
      </w:r>
    </w:p>
  </w:endnote>
  <w:endnote w:type="continuationSeparator" w:id="0">
    <w:p w14:paraId="2485021C" w14:textId="77777777" w:rsidR="00BD0F1B" w:rsidRDefault="00BD0F1B" w:rsidP="00090A75">
      <w:r>
        <w:continuationSeparator/>
      </w:r>
    </w:p>
  </w:endnote>
  <w:endnote w:type="continuationNotice" w:id="1">
    <w:p w14:paraId="5165BB80" w14:textId="77777777" w:rsidR="00BD0F1B" w:rsidRDefault="00BD0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7C1" w14:textId="308DFF25" w:rsidR="00FE69D6" w:rsidRPr="00993375" w:rsidRDefault="00FE69D6" w:rsidP="00FE69D6">
    <w:pPr>
      <w:pStyle w:val="DaSyText-9pt"/>
      <w:ind w:right="1764"/>
      <w:rPr>
        <w:rFonts w:ascii="Arial" w:hAnsi="Arial"/>
      </w:rPr>
    </w:pPr>
    <w:r w:rsidRPr="00993375">
      <w:rPr>
        <w:rFonts w:ascii="Arial" w:hAnsi="Arial"/>
        <w:noProof/>
      </w:rPr>
      <w:drawing>
        <wp:anchor distT="0" distB="0" distL="114300" distR="114300" simplePos="0" relativeHeight="251659264" behindDoc="0" locked="0" layoutInCell="1" allowOverlap="1" wp14:anchorId="54B4A5FC" wp14:editId="3150A132">
          <wp:simplePos x="0" y="0"/>
          <wp:positionH relativeFrom="column">
            <wp:posOffset>5713095</wp:posOffset>
          </wp:positionH>
          <wp:positionV relativeFrom="paragraph">
            <wp:posOffset>44450</wp:posOffset>
          </wp:positionV>
          <wp:extent cx="708660" cy="590550"/>
          <wp:effectExtent l="0" t="0" r="0" b="0"/>
          <wp:wrapNone/>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590550"/>
                  </a:xfrm>
                  <a:prstGeom prst="rect">
                    <a:avLst/>
                  </a:prstGeom>
                  <a:noFill/>
                  <a:ln>
                    <a:noFill/>
                  </a:ln>
                </pic:spPr>
              </pic:pic>
            </a:graphicData>
          </a:graphic>
        </wp:anchor>
      </w:drawing>
    </w:r>
    <w:r w:rsidRPr="00993375">
      <w:rPr>
        <w:rFonts w:ascii="Arial" w:hAnsi="Arial"/>
      </w:rPr>
      <w:t>The contents of this document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447CE739" w14:textId="2E1F9CB8" w:rsidR="00F40E87" w:rsidRDefault="00F40E87">
    <w:pPr>
      <w:pStyle w:val="Footer"/>
    </w:pPr>
    <w:r>
      <w:rPr>
        <w:noProof/>
      </w:rPr>
      <w:drawing>
        <wp:inline distT="0" distB="0" distL="0" distR="0" wp14:anchorId="7CDCD433" wp14:editId="3EC5B458">
          <wp:extent cx="5623560" cy="158496"/>
          <wp:effectExtent l="0" t="0" r="0" b="0"/>
          <wp:docPr id="9" name="Picture 9"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2">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DFB0" w14:textId="77777777" w:rsidR="00BD0F1B" w:rsidRDefault="00BD0F1B" w:rsidP="00090A75">
      <w:r>
        <w:separator/>
      </w:r>
    </w:p>
  </w:footnote>
  <w:footnote w:type="continuationSeparator" w:id="0">
    <w:p w14:paraId="2E03F59A" w14:textId="77777777" w:rsidR="00BD0F1B" w:rsidRDefault="00BD0F1B" w:rsidP="00090A75">
      <w:r>
        <w:continuationSeparator/>
      </w:r>
    </w:p>
  </w:footnote>
  <w:footnote w:type="continuationNotice" w:id="1">
    <w:p w14:paraId="200FB87C" w14:textId="77777777" w:rsidR="00BD0F1B" w:rsidRDefault="00BD0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6FB1" w14:textId="0B74C828" w:rsidR="003E4542" w:rsidRDefault="003E4542" w:rsidP="003E4542">
    <w:pPr>
      <w:pStyle w:val="Header"/>
      <w:jc w:val="right"/>
    </w:pPr>
    <w:r>
      <w:rPr>
        <w:noProof/>
      </w:rPr>
      <w:drawing>
        <wp:inline distT="0" distB="0" distL="0" distR="0" wp14:anchorId="1A2F5B0F" wp14:editId="25C50E97">
          <wp:extent cx="1247037" cy="411480"/>
          <wp:effectExtent l="0" t="0" r="0" b="0"/>
          <wp:docPr id="2" name="Picture 2"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Sy. The Center for IDEA Early Childhood Data System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2AE"/>
    <w:multiLevelType w:val="hybridMultilevel"/>
    <w:tmpl w:val="FFFFFFFF"/>
    <w:lvl w:ilvl="0" w:tplc="523EA080">
      <w:start w:val="1"/>
      <w:numFmt w:val="decimal"/>
      <w:lvlText w:val="%1."/>
      <w:lvlJc w:val="left"/>
      <w:pPr>
        <w:ind w:left="720" w:hanging="360"/>
      </w:pPr>
    </w:lvl>
    <w:lvl w:ilvl="1" w:tplc="FC0284AC">
      <w:start w:val="1"/>
      <w:numFmt w:val="lowerLetter"/>
      <w:lvlText w:val="%2."/>
      <w:lvlJc w:val="left"/>
      <w:pPr>
        <w:ind w:left="1440" w:hanging="360"/>
      </w:pPr>
    </w:lvl>
    <w:lvl w:ilvl="2" w:tplc="4E84A76C">
      <w:start w:val="1"/>
      <w:numFmt w:val="lowerRoman"/>
      <w:lvlText w:val="%3."/>
      <w:lvlJc w:val="right"/>
      <w:pPr>
        <w:ind w:left="2160" w:hanging="180"/>
      </w:pPr>
    </w:lvl>
    <w:lvl w:ilvl="3" w:tplc="6464E664">
      <w:start w:val="1"/>
      <w:numFmt w:val="decimal"/>
      <w:lvlText w:val="%4."/>
      <w:lvlJc w:val="left"/>
      <w:pPr>
        <w:ind w:left="2880" w:hanging="360"/>
      </w:pPr>
    </w:lvl>
    <w:lvl w:ilvl="4" w:tplc="1E10A6D0">
      <w:start w:val="1"/>
      <w:numFmt w:val="lowerLetter"/>
      <w:lvlText w:val="%5."/>
      <w:lvlJc w:val="left"/>
      <w:pPr>
        <w:ind w:left="3600" w:hanging="360"/>
      </w:pPr>
    </w:lvl>
    <w:lvl w:ilvl="5" w:tplc="0DF6FBB2">
      <w:start w:val="1"/>
      <w:numFmt w:val="lowerRoman"/>
      <w:lvlText w:val="%6."/>
      <w:lvlJc w:val="right"/>
      <w:pPr>
        <w:ind w:left="4320" w:hanging="180"/>
      </w:pPr>
    </w:lvl>
    <w:lvl w:ilvl="6" w:tplc="7E145DEA">
      <w:start w:val="1"/>
      <w:numFmt w:val="decimal"/>
      <w:lvlText w:val="%7."/>
      <w:lvlJc w:val="left"/>
      <w:pPr>
        <w:ind w:left="5040" w:hanging="360"/>
      </w:pPr>
    </w:lvl>
    <w:lvl w:ilvl="7" w:tplc="3BFC88F0">
      <w:start w:val="1"/>
      <w:numFmt w:val="lowerLetter"/>
      <w:lvlText w:val="%8."/>
      <w:lvlJc w:val="left"/>
      <w:pPr>
        <w:ind w:left="5760" w:hanging="360"/>
      </w:pPr>
    </w:lvl>
    <w:lvl w:ilvl="8" w:tplc="D4541620">
      <w:start w:val="1"/>
      <w:numFmt w:val="lowerRoman"/>
      <w:lvlText w:val="%9."/>
      <w:lvlJc w:val="right"/>
      <w:pPr>
        <w:ind w:left="6480" w:hanging="180"/>
      </w:pPr>
    </w:lvl>
  </w:abstractNum>
  <w:abstractNum w:abstractNumId="1" w15:restartNumberingAfterBreak="0">
    <w:nsid w:val="171C32C1"/>
    <w:multiLevelType w:val="hybridMultilevel"/>
    <w:tmpl w:val="C9821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20276"/>
    <w:multiLevelType w:val="hybridMultilevel"/>
    <w:tmpl w:val="FFFFFFFF"/>
    <w:lvl w:ilvl="0" w:tplc="4DE82D9C">
      <w:start w:val="1"/>
      <w:numFmt w:val="decimal"/>
      <w:lvlText w:val="%1."/>
      <w:lvlJc w:val="left"/>
      <w:pPr>
        <w:ind w:left="720" w:hanging="360"/>
      </w:pPr>
    </w:lvl>
    <w:lvl w:ilvl="1" w:tplc="3AA64908">
      <w:start w:val="1"/>
      <w:numFmt w:val="lowerLetter"/>
      <w:lvlText w:val="%2."/>
      <w:lvlJc w:val="left"/>
      <w:pPr>
        <w:ind w:left="1440" w:hanging="360"/>
      </w:pPr>
    </w:lvl>
    <w:lvl w:ilvl="2" w:tplc="0FC07FE8">
      <w:start w:val="1"/>
      <w:numFmt w:val="lowerRoman"/>
      <w:lvlText w:val="%3."/>
      <w:lvlJc w:val="right"/>
      <w:pPr>
        <w:ind w:left="2160" w:hanging="180"/>
      </w:pPr>
    </w:lvl>
    <w:lvl w:ilvl="3" w:tplc="62D63484">
      <w:start w:val="1"/>
      <w:numFmt w:val="decimal"/>
      <w:lvlText w:val="%4."/>
      <w:lvlJc w:val="left"/>
      <w:pPr>
        <w:ind w:left="2880" w:hanging="360"/>
      </w:pPr>
    </w:lvl>
    <w:lvl w:ilvl="4" w:tplc="1448743E">
      <w:start w:val="1"/>
      <w:numFmt w:val="lowerLetter"/>
      <w:lvlText w:val="%5."/>
      <w:lvlJc w:val="left"/>
      <w:pPr>
        <w:ind w:left="3600" w:hanging="360"/>
      </w:pPr>
    </w:lvl>
    <w:lvl w:ilvl="5" w:tplc="E68E7A44">
      <w:start w:val="1"/>
      <w:numFmt w:val="lowerRoman"/>
      <w:lvlText w:val="%6."/>
      <w:lvlJc w:val="right"/>
      <w:pPr>
        <w:ind w:left="4320" w:hanging="180"/>
      </w:pPr>
    </w:lvl>
    <w:lvl w:ilvl="6" w:tplc="01C07472">
      <w:start w:val="1"/>
      <w:numFmt w:val="decimal"/>
      <w:lvlText w:val="%7."/>
      <w:lvlJc w:val="left"/>
      <w:pPr>
        <w:ind w:left="5040" w:hanging="360"/>
      </w:pPr>
    </w:lvl>
    <w:lvl w:ilvl="7" w:tplc="D8E6A45C">
      <w:start w:val="1"/>
      <w:numFmt w:val="lowerLetter"/>
      <w:lvlText w:val="%8."/>
      <w:lvlJc w:val="left"/>
      <w:pPr>
        <w:ind w:left="5760" w:hanging="360"/>
      </w:pPr>
    </w:lvl>
    <w:lvl w:ilvl="8" w:tplc="0EC4F03E">
      <w:start w:val="1"/>
      <w:numFmt w:val="lowerRoman"/>
      <w:lvlText w:val="%9."/>
      <w:lvlJc w:val="right"/>
      <w:pPr>
        <w:ind w:left="6480" w:hanging="180"/>
      </w:pPr>
    </w:lvl>
  </w:abstractNum>
  <w:abstractNum w:abstractNumId="3" w15:restartNumberingAfterBreak="0">
    <w:nsid w:val="227779E6"/>
    <w:multiLevelType w:val="hybridMultilevel"/>
    <w:tmpl w:val="82E4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B544C"/>
    <w:multiLevelType w:val="multilevel"/>
    <w:tmpl w:val="0409001F"/>
    <w:lvl w:ilvl="0">
      <w:start w:val="1"/>
      <w:numFmt w:val="decimal"/>
      <w:lvlText w:val="%1."/>
      <w:lvlJc w:val="left"/>
      <w:pPr>
        <w:ind w:left="630" w:hanging="360"/>
      </w:p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5"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A0E91"/>
    <w:multiLevelType w:val="multilevel"/>
    <w:tmpl w:val="5104A066"/>
    <w:lvl w:ilvl="0">
      <w:start w:val="1"/>
      <w:numFmt w:val="decimal"/>
      <w:pStyle w:val="DaSyTableNumList"/>
      <w:lvlText w:val="%1."/>
      <w:lvlJc w:val="left"/>
      <w:pPr>
        <w:ind w:left="360" w:hanging="360"/>
      </w:pPr>
      <w:rPr>
        <w:rFonts w:ascii="Arial" w:hAnsi="Arial" w:cs="Arial" w:hint="default"/>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F925EC"/>
    <w:multiLevelType w:val="hybridMultilevel"/>
    <w:tmpl w:val="BC60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40F8F"/>
    <w:multiLevelType w:val="hybridMultilevel"/>
    <w:tmpl w:val="FFFFFFFF"/>
    <w:lvl w:ilvl="0" w:tplc="0A14EECA">
      <w:start w:val="1"/>
      <w:numFmt w:val="decimal"/>
      <w:lvlText w:val="%1."/>
      <w:lvlJc w:val="left"/>
      <w:pPr>
        <w:ind w:left="720" w:hanging="360"/>
      </w:pPr>
    </w:lvl>
    <w:lvl w:ilvl="1" w:tplc="5B9004F6">
      <w:start w:val="1"/>
      <w:numFmt w:val="lowerLetter"/>
      <w:lvlText w:val="%2."/>
      <w:lvlJc w:val="left"/>
      <w:pPr>
        <w:ind w:left="1440" w:hanging="360"/>
      </w:pPr>
    </w:lvl>
    <w:lvl w:ilvl="2" w:tplc="8CC4D4B4">
      <w:start w:val="1"/>
      <w:numFmt w:val="lowerRoman"/>
      <w:lvlText w:val="%3."/>
      <w:lvlJc w:val="right"/>
      <w:pPr>
        <w:ind w:left="2160" w:hanging="180"/>
      </w:pPr>
    </w:lvl>
    <w:lvl w:ilvl="3" w:tplc="9574FF18">
      <w:start w:val="1"/>
      <w:numFmt w:val="decimal"/>
      <w:lvlText w:val="%4."/>
      <w:lvlJc w:val="left"/>
      <w:pPr>
        <w:ind w:left="2880" w:hanging="360"/>
      </w:pPr>
    </w:lvl>
    <w:lvl w:ilvl="4" w:tplc="D47C3A1A">
      <w:start w:val="1"/>
      <w:numFmt w:val="lowerLetter"/>
      <w:lvlText w:val="%5."/>
      <w:lvlJc w:val="left"/>
      <w:pPr>
        <w:ind w:left="3600" w:hanging="360"/>
      </w:pPr>
    </w:lvl>
    <w:lvl w:ilvl="5" w:tplc="6FB28264">
      <w:start w:val="1"/>
      <w:numFmt w:val="lowerRoman"/>
      <w:lvlText w:val="%6."/>
      <w:lvlJc w:val="right"/>
      <w:pPr>
        <w:ind w:left="4320" w:hanging="180"/>
      </w:pPr>
    </w:lvl>
    <w:lvl w:ilvl="6" w:tplc="CD387CCE">
      <w:start w:val="1"/>
      <w:numFmt w:val="decimal"/>
      <w:lvlText w:val="%7."/>
      <w:lvlJc w:val="left"/>
      <w:pPr>
        <w:ind w:left="5040" w:hanging="360"/>
      </w:pPr>
    </w:lvl>
    <w:lvl w:ilvl="7" w:tplc="6E8C8E12">
      <w:start w:val="1"/>
      <w:numFmt w:val="lowerLetter"/>
      <w:lvlText w:val="%8."/>
      <w:lvlJc w:val="left"/>
      <w:pPr>
        <w:ind w:left="5760" w:hanging="360"/>
      </w:pPr>
    </w:lvl>
    <w:lvl w:ilvl="8" w:tplc="D564DE3C">
      <w:start w:val="1"/>
      <w:numFmt w:val="lowerRoman"/>
      <w:lvlText w:val="%9."/>
      <w:lvlJc w:val="right"/>
      <w:pPr>
        <w:ind w:left="6480" w:hanging="180"/>
      </w:pPr>
    </w:lvl>
  </w:abstractNum>
  <w:abstractNum w:abstractNumId="9" w15:restartNumberingAfterBreak="0">
    <w:nsid w:val="579956D3"/>
    <w:multiLevelType w:val="hybridMultilevel"/>
    <w:tmpl w:val="7BF25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D1FEA"/>
    <w:multiLevelType w:val="hybridMultilevel"/>
    <w:tmpl w:val="1630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71751"/>
    <w:multiLevelType w:val="hybridMultilevel"/>
    <w:tmpl w:val="FFFFFFFF"/>
    <w:lvl w:ilvl="0" w:tplc="FFFFFFFF">
      <w:start w:val="1"/>
      <w:numFmt w:val="bullet"/>
      <w:lvlText w:val=""/>
      <w:lvlJc w:val="left"/>
      <w:pPr>
        <w:ind w:left="720" w:hanging="360"/>
      </w:pPr>
      <w:rPr>
        <w:rFonts w:ascii="Symbol" w:hAnsi="Symbol" w:hint="default"/>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2" w15:restartNumberingAfterBreak="0">
    <w:nsid w:val="5EB22C50"/>
    <w:multiLevelType w:val="hybridMultilevel"/>
    <w:tmpl w:val="61FC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73AB8"/>
    <w:multiLevelType w:val="hybridMultilevel"/>
    <w:tmpl w:val="CD3A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74D4B"/>
    <w:multiLevelType w:val="hybridMultilevel"/>
    <w:tmpl w:val="E37822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648669">
    <w:abstractNumId w:val="8"/>
  </w:num>
  <w:num w:numId="2" w16cid:durableId="916474979">
    <w:abstractNumId w:val="2"/>
  </w:num>
  <w:num w:numId="3" w16cid:durableId="1852256077">
    <w:abstractNumId w:val="0"/>
  </w:num>
  <w:num w:numId="4" w16cid:durableId="740105668">
    <w:abstractNumId w:val="9"/>
  </w:num>
  <w:num w:numId="5" w16cid:durableId="1879925482">
    <w:abstractNumId w:val="14"/>
  </w:num>
  <w:num w:numId="6" w16cid:durableId="1156847695">
    <w:abstractNumId w:val="4"/>
  </w:num>
  <w:num w:numId="7" w16cid:durableId="206797756">
    <w:abstractNumId w:val="13"/>
  </w:num>
  <w:num w:numId="8" w16cid:durableId="2084136584">
    <w:abstractNumId w:val="1"/>
  </w:num>
  <w:num w:numId="9" w16cid:durableId="1395658696">
    <w:abstractNumId w:val="3"/>
  </w:num>
  <w:num w:numId="10" w16cid:durableId="1332222987">
    <w:abstractNumId w:val="12"/>
  </w:num>
  <w:num w:numId="11" w16cid:durableId="1553073315">
    <w:abstractNumId w:val="7"/>
  </w:num>
  <w:num w:numId="12" w16cid:durableId="328801071">
    <w:abstractNumId w:val="10"/>
  </w:num>
  <w:num w:numId="13" w16cid:durableId="191503947">
    <w:abstractNumId w:val="5"/>
  </w:num>
  <w:num w:numId="14" w16cid:durableId="1427967262">
    <w:abstractNumId w:val="6"/>
  </w:num>
  <w:num w:numId="15" w16cid:durableId="1643656851">
    <w:abstractNumId w:val="6"/>
    <w:lvlOverride w:ilvl="0">
      <w:startOverride w:val="1"/>
    </w:lvlOverride>
  </w:num>
  <w:num w:numId="16" w16cid:durableId="844444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79513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5274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tjQ3Nzc1NrCwNDNT0lEKTi0uzszPAykwrAUAbas6mSwAAAA="/>
  </w:docVars>
  <w:rsids>
    <w:rsidRoot w:val="0009617A"/>
    <w:rsid w:val="000019C4"/>
    <w:rsid w:val="0000252A"/>
    <w:rsid w:val="00004F95"/>
    <w:rsid w:val="000079F7"/>
    <w:rsid w:val="000125D5"/>
    <w:rsid w:val="000243EA"/>
    <w:rsid w:val="0003183F"/>
    <w:rsid w:val="0003247C"/>
    <w:rsid w:val="00041395"/>
    <w:rsid w:val="00043505"/>
    <w:rsid w:val="00044CA4"/>
    <w:rsid w:val="000601BE"/>
    <w:rsid w:val="000623D0"/>
    <w:rsid w:val="00064D79"/>
    <w:rsid w:val="00071537"/>
    <w:rsid w:val="00076289"/>
    <w:rsid w:val="00077B13"/>
    <w:rsid w:val="00086AEB"/>
    <w:rsid w:val="00087D1A"/>
    <w:rsid w:val="00090A75"/>
    <w:rsid w:val="0009196A"/>
    <w:rsid w:val="00092E43"/>
    <w:rsid w:val="00093732"/>
    <w:rsid w:val="0009617A"/>
    <w:rsid w:val="000A5299"/>
    <w:rsid w:val="000A587A"/>
    <w:rsid w:val="000B7CFE"/>
    <w:rsid w:val="000C192F"/>
    <w:rsid w:val="000C25CA"/>
    <w:rsid w:val="000C4753"/>
    <w:rsid w:val="000D284E"/>
    <w:rsid w:val="000D3D66"/>
    <w:rsid w:val="000D4027"/>
    <w:rsid w:val="000D780E"/>
    <w:rsid w:val="000E044F"/>
    <w:rsid w:val="000E2A0D"/>
    <w:rsid w:val="000E6431"/>
    <w:rsid w:val="000F67B0"/>
    <w:rsid w:val="001072AD"/>
    <w:rsid w:val="00114593"/>
    <w:rsid w:val="001178E5"/>
    <w:rsid w:val="00120386"/>
    <w:rsid w:val="0012367A"/>
    <w:rsid w:val="0012543C"/>
    <w:rsid w:val="00134E0D"/>
    <w:rsid w:val="00137E82"/>
    <w:rsid w:val="001408B5"/>
    <w:rsid w:val="00144844"/>
    <w:rsid w:val="00144EBC"/>
    <w:rsid w:val="00147268"/>
    <w:rsid w:val="00147A1C"/>
    <w:rsid w:val="0015049C"/>
    <w:rsid w:val="001511B7"/>
    <w:rsid w:val="00154121"/>
    <w:rsid w:val="001560E8"/>
    <w:rsid w:val="001616C1"/>
    <w:rsid w:val="0016172D"/>
    <w:rsid w:val="00163C0A"/>
    <w:rsid w:val="00165258"/>
    <w:rsid w:val="00174480"/>
    <w:rsid w:val="00184A37"/>
    <w:rsid w:val="00185F92"/>
    <w:rsid w:val="0019063D"/>
    <w:rsid w:val="00195160"/>
    <w:rsid w:val="001B2C4F"/>
    <w:rsid w:val="001C0972"/>
    <w:rsid w:val="001C6B1E"/>
    <w:rsid w:val="001D2A28"/>
    <w:rsid w:val="001D445C"/>
    <w:rsid w:val="001D7616"/>
    <w:rsid w:val="001E1987"/>
    <w:rsid w:val="001E20D9"/>
    <w:rsid w:val="001E3A77"/>
    <w:rsid w:val="0020750E"/>
    <w:rsid w:val="00210AEB"/>
    <w:rsid w:val="00212930"/>
    <w:rsid w:val="00212AE7"/>
    <w:rsid w:val="00213B42"/>
    <w:rsid w:val="002150C1"/>
    <w:rsid w:val="00227A58"/>
    <w:rsid w:val="002314FE"/>
    <w:rsid w:val="00237DC7"/>
    <w:rsid w:val="00244568"/>
    <w:rsid w:val="00245003"/>
    <w:rsid w:val="00253A83"/>
    <w:rsid w:val="002546E2"/>
    <w:rsid w:val="00264053"/>
    <w:rsid w:val="002664E0"/>
    <w:rsid w:val="00272EE4"/>
    <w:rsid w:val="002763A6"/>
    <w:rsid w:val="00276F54"/>
    <w:rsid w:val="00283278"/>
    <w:rsid w:val="00283F21"/>
    <w:rsid w:val="002844A4"/>
    <w:rsid w:val="0028463C"/>
    <w:rsid w:val="00287210"/>
    <w:rsid w:val="0029156A"/>
    <w:rsid w:val="002A0CDF"/>
    <w:rsid w:val="002A0F71"/>
    <w:rsid w:val="002A22C4"/>
    <w:rsid w:val="002B35E2"/>
    <w:rsid w:val="002B483E"/>
    <w:rsid w:val="002C4860"/>
    <w:rsid w:val="002C7798"/>
    <w:rsid w:val="002D2754"/>
    <w:rsid w:val="002E6D8D"/>
    <w:rsid w:val="002F2087"/>
    <w:rsid w:val="002F79A9"/>
    <w:rsid w:val="003033A2"/>
    <w:rsid w:val="003039C6"/>
    <w:rsid w:val="003110D7"/>
    <w:rsid w:val="0031418F"/>
    <w:rsid w:val="00326F22"/>
    <w:rsid w:val="00331A3A"/>
    <w:rsid w:val="00335969"/>
    <w:rsid w:val="00336ABA"/>
    <w:rsid w:val="003445F6"/>
    <w:rsid w:val="00345E16"/>
    <w:rsid w:val="003502A9"/>
    <w:rsid w:val="003573C6"/>
    <w:rsid w:val="00362E77"/>
    <w:rsid w:val="00366737"/>
    <w:rsid w:val="0036736B"/>
    <w:rsid w:val="0037069C"/>
    <w:rsid w:val="00376221"/>
    <w:rsid w:val="003763C9"/>
    <w:rsid w:val="00394D67"/>
    <w:rsid w:val="00397F7B"/>
    <w:rsid w:val="003B3B10"/>
    <w:rsid w:val="003B3E33"/>
    <w:rsid w:val="003C457A"/>
    <w:rsid w:val="003C6056"/>
    <w:rsid w:val="003D074C"/>
    <w:rsid w:val="003D11E5"/>
    <w:rsid w:val="003D5E74"/>
    <w:rsid w:val="003E4542"/>
    <w:rsid w:val="003E492D"/>
    <w:rsid w:val="003E5E09"/>
    <w:rsid w:val="003F5240"/>
    <w:rsid w:val="00405999"/>
    <w:rsid w:val="00416C54"/>
    <w:rsid w:val="00432281"/>
    <w:rsid w:val="00437546"/>
    <w:rsid w:val="004414D6"/>
    <w:rsid w:val="00441E08"/>
    <w:rsid w:val="00445BDE"/>
    <w:rsid w:val="0045660A"/>
    <w:rsid w:val="00465B4D"/>
    <w:rsid w:val="00472E8D"/>
    <w:rsid w:val="00473C17"/>
    <w:rsid w:val="00484581"/>
    <w:rsid w:val="0049167C"/>
    <w:rsid w:val="004934B7"/>
    <w:rsid w:val="00494B0F"/>
    <w:rsid w:val="004A269C"/>
    <w:rsid w:val="004B158A"/>
    <w:rsid w:val="004B2AD2"/>
    <w:rsid w:val="004B40B8"/>
    <w:rsid w:val="004C1E08"/>
    <w:rsid w:val="004C6750"/>
    <w:rsid w:val="004C7A81"/>
    <w:rsid w:val="004D639A"/>
    <w:rsid w:val="004E3E80"/>
    <w:rsid w:val="004F1AFE"/>
    <w:rsid w:val="004F3496"/>
    <w:rsid w:val="005035EA"/>
    <w:rsid w:val="0050722C"/>
    <w:rsid w:val="00510381"/>
    <w:rsid w:val="00514613"/>
    <w:rsid w:val="00517743"/>
    <w:rsid w:val="00520458"/>
    <w:rsid w:val="005224D4"/>
    <w:rsid w:val="00522ECB"/>
    <w:rsid w:val="005253CC"/>
    <w:rsid w:val="00527140"/>
    <w:rsid w:val="00532B7E"/>
    <w:rsid w:val="005340BA"/>
    <w:rsid w:val="0053723F"/>
    <w:rsid w:val="00550570"/>
    <w:rsid w:val="005520D0"/>
    <w:rsid w:val="00553E1C"/>
    <w:rsid w:val="00554D4B"/>
    <w:rsid w:val="00580070"/>
    <w:rsid w:val="00582488"/>
    <w:rsid w:val="00584044"/>
    <w:rsid w:val="005866AF"/>
    <w:rsid w:val="0059594E"/>
    <w:rsid w:val="005962A5"/>
    <w:rsid w:val="005A7C63"/>
    <w:rsid w:val="005B7B1F"/>
    <w:rsid w:val="005C0DED"/>
    <w:rsid w:val="005C2F7D"/>
    <w:rsid w:val="005C7DDF"/>
    <w:rsid w:val="005E5254"/>
    <w:rsid w:val="005E765D"/>
    <w:rsid w:val="005F1D76"/>
    <w:rsid w:val="005F42CF"/>
    <w:rsid w:val="005F4D35"/>
    <w:rsid w:val="005F7F92"/>
    <w:rsid w:val="006027DA"/>
    <w:rsid w:val="006135E2"/>
    <w:rsid w:val="006201FD"/>
    <w:rsid w:val="0062671B"/>
    <w:rsid w:val="006348E0"/>
    <w:rsid w:val="00653903"/>
    <w:rsid w:val="00660106"/>
    <w:rsid w:val="00660851"/>
    <w:rsid w:val="00662DCF"/>
    <w:rsid w:val="00665B74"/>
    <w:rsid w:val="0066710B"/>
    <w:rsid w:val="0066788F"/>
    <w:rsid w:val="006751E1"/>
    <w:rsid w:val="00680DF3"/>
    <w:rsid w:val="00692C37"/>
    <w:rsid w:val="00694A10"/>
    <w:rsid w:val="006A23EA"/>
    <w:rsid w:val="006C287E"/>
    <w:rsid w:val="006C3936"/>
    <w:rsid w:val="006C7D00"/>
    <w:rsid w:val="006E3216"/>
    <w:rsid w:val="006F1798"/>
    <w:rsid w:val="006F2B5D"/>
    <w:rsid w:val="006F7958"/>
    <w:rsid w:val="00701D26"/>
    <w:rsid w:val="007076DC"/>
    <w:rsid w:val="00713038"/>
    <w:rsid w:val="00723E11"/>
    <w:rsid w:val="00727173"/>
    <w:rsid w:val="00727331"/>
    <w:rsid w:val="00737464"/>
    <w:rsid w:val="00746D1A"/>
    <w:rsid w:val="0074766D"/>
    <w:rsid w:val="00751520"/>
    <w:rsid w:val="0075265C"/>
    <w:rsid w:val="00771507"/>
    <w:rsid w:val="00773ACC"/>
    <w:rsid w:val="007802BB"/>
    <w:rsid w:val="007830BB"/>
    <w:rsid w:val="00791058"/>
    <w:rsid w:val="00793E35"/>
    <w:rsid w:val="007A4829"/>
    <w:rsid w:val="007B59BB"/>
    <w:rsid w:val="007B5ACA"/>
    <w:rsid w:val="007C0663"/>
    <w:rsid w:val="007D1DAA"/>
    <w:rsid w:val="007D257F"/>
    <w:rsid w:val="007D424F"/>
    <w:rsid w:val="007E1D33"/>
    <w:rsid w:val="007E24B7"/>
    <w:rsid w:val="007F0435"/>
    <w:rsid w:val="00800AF2"/>
    <w:rsid w:val="00805DA0"/>
    <w:rsid w:val="00811157"/>
    <w:rsid w:val="00813B53"/>
    <w:rsid w:val="00822DBD"/>
    <w:rsid w:val="00824B53"/>
    <w:rsid w:val="00824D9C"/>
    <w:rsid w:val="00830F64"/>
    <w:rsid w:val="00833073"/>
    <w:rsid w:val="00834D38"/>
    <w:rsid w:val="00841161"/>
    <w:rsid w:val="008412AC"/>
    <w:rsid w:val="00841A52"/>
    <w:rsid w:val="00865A87"/>
    <w:rsid w:val="00865AFD"/>
    <w:rsid w:val="00866785"/>
    <w:rsid w:val="008767D8"/>
    <w:rsid w:val="00882FC5"/>
    <w:rsid w:val="00887E68"/>
    <w:rsid w:val="008929B8"/>
    <w:rsid w:val="00894A61"/>
    <w:rsid w:val="00894F20"/>
    <w:rsid w:val="008966F7"/>
    <w:rsid w:val="008A094A"/>
    <w:rsid w:val="008A38B5"/>
    <w:rsid w:val="008A43F4"/>
    <w:rsid w:val="008C1863"/>
    <w:rsid w:val="008D04AE"/>
    <w:rsid w:val="008D7419"/>
    <w:rsid w:val="008D79DF"/>
    <w:rsid w:val="008E1597"/>
    <w:rsid w:val="008E1D0F"/>
    <w:rsid w:val="008E3E7E"/>
    <w:rsid w:val="008E42E1"/>
    <w:rsid w:val="008F25A4"/>
    <w:rsid w:val="00900515"/>
    <w:rsid w:val="0090326B"/>
    <w:rsid w:val="0090392A"/>
    <w:rsid w:val="00907ADE"/>
    <w:rsid w:val="00911DD8"/>
    <w:rsid w:val="00912800"/>
    <w:rsid w:val="00912B87"/>
    <w:rsid w:val="00917301"/>
    <w:rsid w:val="00917558"/>
    <w:rsid w:val="009205A7"/>
    <w:rsid w:val="0093214F"/>
    <w:rsid w:val="00933ADA"/>
    <w:rsid w:val="00941AAD"/>
    <w:rsid w:val="00942076"/>
    <w:rsid w:val="009441D1"/>
    <w:rsid w:val="00947C00"/>
    <w:rsid w:val="00947D8B"/>
    <w:rsid w:val="00952DA6"/>
    <w:rsid w:val="00963214"/>
    <w:rsid w:val="00964A13"/>
    <w:rsid w:val="00967724"/>
    <w:rsid w:val="009679A2"/>
    <w:rsid w:val="00974779"/>
    <w:rsid w:val="00976C86"/>
    <w:rsid w:val="00991C38"/>
    <w:rsid w:val="00993375"/>
    <w:rsid w:val="009A20BA"/>
    <w:rsid w:val="009A439C"/>
    <w:rsid w:val="009B12FE"/>
    <w:rsid w:val="009B2EEF"/>
    <w:rsid w:val="009B6BE8"/>
    <w:rsid w:val="009B6FDC"/>
    <w:rsid w:val="009B6FF0"/>
    <w:rsid w:val="009C2D81"/>
    <w:rsid w:val="009C5ECF"/>
    <w:rsid w:val="009D051F"/>
    <w:rsid w:val="009D0533"/>
    <w:rsid w:val="009D12D3"/>
    <w:rsid w:val="009D41EC"/>
    <w:rsid w:val="009E45F8"/>
    <w:rsid w:val="009E4DDE"/>
    <w:rsid w:val="009E783C"/>
    <w:rsid w:val="009F1159"/>
    <w:rsid w:val="009F2452"/>
    <w:rsid w:val="009F52CF"/>
    <w:rsid w:val="009F7C46"/>
    <w:rsid w:val="009F7D09"/>
    <w:rsid w:val="00A001E9"/>
    <w:rsid w:val="00A04224"/>
    <w:rsid w:val="00A07F16"/>
    <w:rsid w:val="00A11DD0"/>
    <w:rsid w:val="00A13663"/>
    <w:rsid w:val="00A139BE"/>
    <w:rsid w:val="00A21C0C"/>
    <w:rsid w:val="00A32905"/>
    <w:rsid w:val="00A5175F"/>
    <w:rsid w:val="00A551B0"/>
    <w:rsid w:val="00A56081"/>
    <w:rsid w:val="00A60D67"/>
    <w:rsid w:val="00A63F2D"/>
    <w:rsid w:val="00A65EE7"/>
    <w:rsid w:val="00A72488"/>
    <w:rsid w:val="00A73568"/>
    <w:rsid w:val="00A74D4D"/>
    <w:rsid w:val="00A86D1B"/>
    <w:rsid w:val="00A8767D"/>
    <w:rsid w:val="00A87C7B"/>
    <w:rsid w:val="00A87EDE"/>
    <w:rsid w:val="00A90F6F"/>
    <w:rsid w:val="00A911D8"/>
    <w:rsid w:val="00AA37CA"/>
    <w:rsid w:val="00AA54B6"/>
    <w:rsid w:val="00AA59F0"/>
    <w:rsid w:val="00AA715E"/>
    <w:rsid w:val="00AB1A81"/>
    <w:rsid w:val="00AB1FE6"/>
    <w:rsid w:val="00AB4E4C"/>
    <w:rsid w:val="00AC2F73"/>
    <w:rsid w:val="00AD21A5"/>
    <w:rsid w:val="00AD2E89"/>
    <w:rsid w:val="00AE358C"/>
    <w:rsid w:val="00AE5271"/>
    <w:rsid w:val="00AF01CE"/>
    <w:rsid w:val="00AF07B3"/>
    <w:rsid w:val="00B13B75"/>
    <w:rsid w:val="00B230BF"/>
    <w:rsid w:val="00B32E22"/>
    <w:rsid w:val="00B4057D"/>
    <w:rsid w:val="00B42B5A"/>
    <w:rsid w:val="00B44969"/>
    <w:rsid w:val="00B44AD1"/>
    <w:rsid w:val="00B54979"/>
    <w:rsid w:val="00B55596"/>
    <w:rsid w:val="00B560EC"/>
    <w:rsid w:val="00B6400C"/>
    <w:rsid w:val="00B76B27"/>
    <w:rsid w:val="00B8055F"/>
    <w:rsid w:val="00B96C5C"/>
    <w:rsid w:val="00BA095A"/>
    <w:rsid w:val="00BA305A"/>
    <w:rsid w:val="00BB1E09"/>
    <w:rsid w:val="00BB1E57"/>
    <w:rsid w:val="00BC6C7B"/>
    <w:rsid w:val="00BD0F1B"/>
    <w:rsid w:val="00BD254A"/>
    <w:rsid w:val="00BD2791"/>
    <w:rsid w:val="00BD500D"/>
    <w:rsid w:val="00BD7C30"/>
    <w:rsid w:val="00BE249D"/>
    <w:rsid w:val="00BE3AA8"/>
    <w:rsid w:val="00BF360A"/>
    <w:rsid w:val="00BF5F8B"/>
    <w:rsid w:val="00C00162"/>
    <w:rsid w:val="00C00559"/>
    <w:rsid w:val="00C0419E"/>
    <w:rsid w:val="00C05766"/>
    <w:rsid w:val="00C1347C"/>
    <w:rsid w:val="00C144B1"/>
    <w:rsid w:val="00C14FD3"/>
    <w:rsid w:val="00C15E32"/>
    <w:rsid w:val="00C228EA"/>
    <w:rsid w:val="00C313B9"/>
    <w:rsid w:val="00C351C6"/>
    <w:rsid w:val="00C35350"/>
    <w:rsid w:val="00C35C1B"/>
    <w:rsid w:val="00C37D1C"/>
    <w:rsid w:val="00C446E6"/>
    <w:rsid w:val="00C4790C"/>
    <w:rsid w:val="00C47F49"/>
    <w:rsid w:val="00C53FF5"/>
    <w:rsid w:val="00C6130E"/>
    <w:rsid w:val="00C61FB5"/>
    <w:rsid w:val="00C647E2"/>
    <w:rsid w:val="00C6646F"/>
    <w:rsid w:val="00C67CE8"/>
    <w:rsid w:val="00C736D5"/>
    <w:rsid w:val="00C743C9"/>
    <w:rsid w:val="00C75FBC"/>
    <w:rsid w:val="00C77BD8"/>
    <w:rsid w:val="00C837D3"/>
    <w:rsid w:val="00C9227D"/>
    <w:rsid w:val="00C930CE"/>
    <w:rsid w:val="00CA2AD6"/>
    <w:rsid w:val="00CA67E1"/>
    <w:rsid w:val="00CB1AAC"/>
    <w:rsid w:val="00CB1C68"/>
    <w:rsid w:val="00CB28D7"/>
    <w:rsid w:val="00CB5E14"/>
    <w:rsid w:val="00CB741E"/>
    <w:rsid w:val="00CB7943"/>
    <w:rsid w:val="00CD1395"/>
    <w:rsid w:val="00CD3DBB"/>
    <w:rsid w:val="00CE07BE"/>
    <w:rsid w:val="00CE295E"/>
    <w:rsid w:val="00CE37DF"/>
    <w:rsid w:val="00CE3846"/>
    <w:rsid w:val="00CE3A36"/>
    <w:rsid w:val="00CF4003"/>
    <w:rsid w:val="00D00C96"/>
    <w:rsid w:val="00D028F1"/>
    <w:rsid w:val="00D03FA8"/>
    <w:rsid w:val="00D07DC0"/>
    <w:rsid w:val="00D109DE"/>
    <w:rsid w:val="00D152A2"/>
    <w:rsid w:val="00D305D1"/>
    <w:rsid w:val="00D51AA9"/>
    <w:rsid w:val="00D523F8"/>
    <w:rsid w:val="00D529AA"/>
    <w:rsid w:val="00D54B7F"/>
    <w:rsid w:val="00D6250E"/>
    <w:rsid w:val="00D63075"/>
    <w:rsid w:val="00D6464E"/>
    <w:rsid w:val="00D64757"/>
    <w:rsid w:val="00D651E7"/>
    <w:rsid w:val="00D65612"/>
    <w:rsid w:val="00D658BC"/>
    <w:rsid w:val="00D71550"/>
    <w:rsid w:val="00D7250B"/>
    <w:rsid w:val="00D72B6C"/>
    <w:rsid w:val="00D73646"/>
    <w:rsid w:val="00D82D45"/>
    <w:rsid w:val="00D845C2"/>
    <w:rsid w:val="00D86592"/>
    <w:rsid w:val="00D90A59"/>
    <w:rsid w:val="00DA691A"/>
    <w:rsid w:val="00DA6E5B"/>
    <w:rsid w:val="00DB1A13"/>
    <w:rsid w:val="00DB1CCC"/>
    <w:rsid w:val="00DB7AA6"/>
    <w:rsid w:val="00DC0214"/>
    <w:rsid w:val="00DD3B3F"/>
    <w:rsid w:val="00DD7D21"/>
    <w:rsid w:val="00DE2F08"/>
    <w:rsid w:val="00DE33F9"/>
    <w:rsid w:val="00DE63DC"/>
    <w:rsid w:val="00DE6831"/>
    <w:rsid w:val="00DF3437"/>
    <w:rsid w:val="00DF666B"/>
    <w:rsid w:val="00E02FAB"/>
    <w:rsid w:val="00E037D3"/>
    <w:rsid w:val="00E03F97"/>
    <w:rsid w:val="00E04AEE"/>
    <w:rsid w:val="00E05740"/>
    <w:rsid w:val="00E10BFC"/>
    <w:rsid w:val="00E11E72"/>
    <w:rsid w:val="00E122C6"/>
    <w:rsid w:val="00E128E7"/>
    <w:rsid w:val="00E20A35"/>
    <w:rsid w:val="00E22966"/>
    <w:rsid w:val="00E330B0"/>
    <w:rsid w:val="00E3385B"/>
    <w:rsid w:val="00E374D7"/>
    <w:rsid w:val="00E451C4"/>
    <w:rsid w:val="00E5041D"/>
    <w:rsid w:val="00E5428B"/>
    <w:rsid w:val="00E6190D"/>
    <w:rsid w:val="00E649D7"/>
    <w:rsid w:val="00E7138F"/>
    <w:rsid w:val="00E839EE"/>
    <w:rsid w:val="00E86441"/>
    <w:rsid w:val="00E939CF"/>
    <w:rsid w:val="00E94ECA"/>
    <w:rsid w:val="00EA0425"/>
    <w:rsid w:val="00EA30AB"/>
    <w:rsid w:val="00EB111E"/>
    <w:rsid w:val="00EB76D2"/>
    <w:rsid w:val="00ED2380"/>
    <w:rsid w:val="00ED4424"/>
    <w:rsid w:val="00EE37CE"/>
    <w:rsid w:val="00EF277C"/>
    <w:rsid w:val="00EF2949"/>
    <w:rsid w:val="00EF42E1"/>
    <w:rsid w:val="00F007FD"/>
    <w:rsid w:val="00F00887"/>
    <w:rsid w:val="00F05D92"/>
    <w:rsid w:val="00F13C34"/>
    <w:rsid w:val="00F156BD"/>
    <w:rsid w:val="00F223F8"/>
    <w:rsid w:val="00F25F7C"/>
    <w:rsid w:val="00F40E87"/>
    <w:rsid w:val="00F4402C"/>
    <w:rsid w:val="00F4429F"/>
    <w:rsid w:val="00F462BF"/>
    <w:rsid w:val="00F50BC3"/>
    <w:rsid w:val="00F51073"/>
    <w:rsid w:val="00F51CAF"/>
    <w:rsid w:val="00F557CF"/>
    <w:rsid w:val="00F609B0"/>
    <w:rsid w:val="00F629E1"/>
    <w:rsid w:val="00F72A50"/>
    <w:rsid w:val="00F74E0E"/>
    <w:rsid w:val="00F74E8F"/>
    <w:rsid w:val="00F754AD"/>
    <w:rsid w:val="00F77AEA"/>
    <w:rsid w:val="00F87851"/>
    <w:rsid w:val="00F879DD"/>
    <w:rsid w:val="00F96B43"/>
    <w:rsid w:val="00FA75FC"/>
    <w:rsid w:val="00FB12B7"/>
    <w:rsid w:val="00FB1DAB"/>
    <w:rsid w:val="00FB2EC8"/>
    <w:rsid w:val="00FB2ED3"/>
    <w:rsid w:val="00FB3F74"/>
    <w:rsid w:val="00FB554A"/>
    <w:rsid w:val="00FB5B7C"/>
    <w:rsid w:val="00FD170A"/>
    <w:rsid w:val="00FD58A0"/>
    <w:rsid w:val="00FD6204"/>
    <w:rsid w:val="00FD7694"/>
    <w:rsid w:val="00FE2082"/>
    <w:rsid w:val="00FE343C"/>
    <w:rsid w:val="00FE3582"/>
    <w:rsid w:val="00FE4A67"/>
    <w:rsid w:val="00FE69D6"/>
    <w:rsid w:val="00FF025B"/>
    <w:rsid w:val="00FF5180"/>
    <w:rsid w:val="00FF5435"/>
    <w:rsid w:val="00FF59A2"/>
    <w:rsid w:val="00FF6863"/>
    <w:rsid w:val="01873B0D"/>
    <w:rsid w:val="018FDF40"/>
    <w:rsid w:val="021851FA"/>
    <w:rsid w:val="02F67960"/>
    <w:rsid w:val="04F8B149"/>
    <w:rsid w:val="0525D4A2"/>
    <w:rsid w:val="058C977E"/>
    <w:rsid w:val="05AC4BA0"/>
    <w:rsid w:val="0636397E"/>
    <w:rsid w:val="066A6974"/>
    <w:rsid w:val="0961B89D"/>
    <w:rsid w:val="09D963EC"/>
    <w:rsid w:val="0AF47A47"/>
    <w:rsid w:val="0C3E9A4A"/>
    <w:rsid w:val="0C992E53"/>
    <w:rsid w:val="0D86D333"/>
    <w:rsid w:val="0EF13D9B"/>
    <w:rsid w:val="0FB7D1C4"/>
    <w:rsid w:val="102C44AC"/>
    <w:rsid w:val="1033DAD0"/>
    <w:rsid w:val="116CE320"/>
    <w:rsid w:val="11E3D043"/>
    <w:rsid w:val="1222BF00"/>
    <w:rsid w:val="12C612A4"/>
    <w:rsid w:val="12EF7286"/>
    <w:rsid w:val="13399AAC"/>
    <w:rsid w:val="13A62B15"/>
    <w:rsid w:val="13A9C8B5"/>
    <w:rsid w:val="148683C2"/>
    <w:rsid w:val="15000017"/>
    <w:rsid w:val="154C8982"/>
    <w:rsid w:val="16D9D6FB"/>
    <w:rsid w:val="17339F2E"/>
    <w:rsid w:val="17BEF965"/>
    <w:rsid w:val="18B1A8DC"/>
    <w:rsid w:val="196A7106"/>
    <w:rsid w:val="19BEAA8E"/>
    <w:rsid w:val="1A840E3E"/>
    <w:rsid w:val="1B33D661"/>
    <w:rsid w:val="1BB6098A"/>
    <w:rsid w:val="1BD29583"/>
    <w:rsid w:val="1D762099"/>
    <w:rsid w:val="1DB28557"/>
    <w:rsid w:val="1E3493DD"/>
    <w:rsid w:val="1F099ECD"/>
    <w:rsid w:val="1F16F0C4"/>
    <w:rsid w:val="1F86434B"/>
    <w:rsid w:val="200E6AC1"/>
    <w:rsid w:val="205361B0"/>
    <w:rsid w:val="206D2F20"/>
    <w:rsid w:val="222BB0A1"/>
    <w:rsid w:val="23007D1C"/>
    <w:rsid w:val="23DE3EE0"/>
    <w:rsid w:val="252E27E6"/>
    <w:rsid w:val="254C4871"/>
    <w:rsid w:val="268E84C0"/>
    <w:rsid w:val="28DEAD85"/>
    <w:rsid w:val="2A150987"/>
    <w:rsid w:val="2A169D1E"/>
    <w:rsid w:val="2AFF6D5E"/>
    <w:rsid w:val="2BF82EB7"/>
    <w:rsid w:val="2CF86629"/>
    <w:rsid w:val="2DB6D96D"/>
    <w:rsid w:val="2E3484A2"/>
    <w:rsid w:val="2E6EFE55"/>
    <w:rsid w:val="2ED23D0D"/>
    <w:rsid w:val="302230AB"/>
    <w:rsid w:val="31B710A0"/>
    <w:rsid w:val="31BDD07F"/>
    <w:rsid w:val="32647AE3"/>
    <w:rsid w:val="32A971D2"/>
    <w:rsid w:val="33713362"/>
    <w:rsid w:val="343E51C7"/>
    <w:rsid w:val="35AC8D2E"/>
    <w:rsid w:val="361828AB"/>
    <w:rsid w:val="39717174"/>
    <w:rsid w:val="39BA0329"/>
    <w:rsid w:val="3AAFEFEF"/>
    <w:rsid w:val="3B37E5D0"/>
    <w:rsid w:val="3C91DBF0"/>
    <w:rsid w:val="3CA1A230"/>
    <w:rsid w:val="3CFFB794"/>
    <w:rsid w:val="3D18DB2E"/>
    <w:rsid w:val="3D1DFF5D"/>
    <w:rsid w:val="3D62F64C"/>
    <w:rsid w:val="3FCE4D8A"/>
    <w:rsid w:val="41BCF5B2"/>
    <w:rsid w:val="41F8BB86"/>
    <w:rsid w:val="43A577B7"/>
    <w:rsid w:val="43B454AE"/>
    <w:rsid w:val="447A2190"/>
    <w:rsid w:val="4494C1D2"/>
    <w:rsid w:val="44A74D58"/>
    <w:rsid w:val="44EAD843"/>
    <w:rsid w:val="45089289"/>
    <w:rsid w:val="45D32281"/>
    <w:rsid w:val="45E6F7A6"/>
    <w:rsid w:val="46245C19"/>
    <w:rsid w:val="463B6FF5"/>
    <w:rsid w:val="464C9ED6"/>
    <w:rsid w:val="4703BE7F"/>
    <w:rsid w:val="4712A7C8"/>
    <w:rsid w:val="478AF83A"/>
    <w:rsid w:val="487F41CE"/>
    <w:rsid w:val="48803DED"/>
    <w:rsid w:val="4944A57E"/>
    <w:rsid w:val="496BC75F"/>
    <w:rsid w:val="4AAB4E69"/>
    <w:rsid w:val="4B715429"/>
    <w:rsid w:val="4B7E92F1"/>
    <w:rsid w:val="4D0EEAF2"/>
    <w:rsid w:val="4E3F1FD6"/>
    <w:rsid w:val="4F48F36F"/>
    <w:rsid w:val="4F4A44BE"/>
    <w:rsid w:val="4FCC77E7"/>
    <w:rsid w:val="5035AAEC"/>
    <w:rsid w:val="50D46A0E"/>
    <w:rsid w:val="51C1145C"/>
    <w:rsid w:val="53EEBF26"/>
    <w:rsid w:val="54AD326A"/>
    <w:rsid w:val="5604D625"/>
    <w:rsid w:val="5649CD14"/>
    <w:rsid w:val="5678E7CA"/>
    <w:rsid w:val="58389D75"/>
    <w:rsid w:val="583CC522"/>
    <w:rsid w:val="58402FF1"/>
    <w:rsid w:val="59BE1298"/>
    <w:rsid w:val="5A827A29"/>
    <w:rsid w:val="5C4457A0"/>
    <w:rsid w:val="5D5FBB40"/>
    <w:rsid w:val="5D8CE9E6"/>
    <w:rsid w:val="5DD7CB3C"/>
    <w:rsid w:val="5E963E80"/>
    <w:rsid w:val="5F1104E4"/>
    <w:rsid w:val="5F3669FB"/>
    <w:rsid w:val="602EAEAA"/>
    <w:rsid w:val="60370543"/>
    <w:rsid w:val="60A8C9AA"/>
    <w:rsid w:val="60E509C5"/>
    <w:rsid w:val="625A3598"/>
    <w:rsid w:val="6261F04D"/>
    <w:rsid w:val="62FEE907"/>
    <w:rsid w:val="634A5AEB"/>
    <w:rsid w:val="655D6AE4"/>
    <w:rsid w:val="65CD7EFD"/>
    <w:rsid w:val="66543A1A"/>
    <w:rsid w:val="669A9D62"/>
    <w:rsid w:val="66C5B736"/>
    <w:rsid w:val="67066AB5"/>
    <w:rsid w:val="682E10FE"/>
    <w:rsid w:val="683E5A4E"/>
    <w:rsid w:val="684A077C"/>
    <w:rsid w:val="68FFD9AD"/>
    <w:rsid w:val="694E1B75"/>
    <w:rsid w:val="6A3D73FF"/>
    <w:rsid w:val="6B3D7363"/>
    <w:rsid w:val="6B7E44D1"/>
    <w:rsid w:val="6BDE969D"/>
    <w:rsid w:val="6C7016F7"/>
    <w:rsid w:val="6C750224"/>
    <w:rsid w:val="6D89EA80"/>
    <w:rsid w:val="6E09A930"/>
    <w:rsid w:val="6EC3C284"/>
    <w:rsid w:val="6F82D993"/>
    <w:rsid w:val="7003ABF6"/>
    <w:rsid w:val="708C3813"/>
    <w:rsid w:val="70AA8A44"/>
    <w:rsid w:val="710A4604"/>
    <w:rsid w:val="738460BC"/>
    <w:rsid w:val="738C6A20"/>
    <w:rsid w:val="739C9237"/>
    <w:rsid w:val="743FE5DB"/>
    <w:rsid w:val="7493B9C1"/>
    <w:rsid w:val="750EF479"/>
    <w:rsid w:val="75AE2142"/>
    <w:rsid w:val="760C068A"/>
    <w:rsid w:val="76A08274"/>
    <w:rsid w:val="772C03E9"/>
    <w:rsid w:val="77FF4871"/>
    <w:rsid w:val="78356269"/>
    <w:rsid w:val="7908A6F1"/>
    <w:rsid w:val="7A1E1644"/>
    <w:rsid w:val="7A240A91"/>
    <w:rsid w:val="7AE27DD5"/>
    <w:rsid w:val="7B24C3AF"/>
    <w:rsid w:val="7C342D43"/>
    <w:rsid w:val="7D6C1CDC"/>
    <w:rsid w:val="7EF6422C"/>
    <w:rsid w:val="7EFAA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8315C7"/>
  <w15:docId w15:val="{C5FD9642-78D8-4167-856F-40EC2861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612"/>
    <w:rPr>
      <w:color w:val="0000FF"/>
      <w:u w:val="single"/>
    </w:rPr>
  </w:style>
  <w:style w:type="paragraph" w:styleId="Header">
    <w:name w:val="header"/>
    <w:basedOn w:val="Normal"/>
    <w:link w:val="HeaderChar"/>
    <w:uiPriority w:val="99"/>
    <w:unhideWhenUsed/>
    <w:rsid w:val="00090A75"/>
    <w:pPr>
      <w:tabs>
        <w:tab w:val="center" w:pos="4320"/>
        <w:tab w:val="right" w:pos="8640"/>
      </w:tabs>
    </w:pPr>
  </w:style>
  <w:style w:type="character" w:customStyle="1" w:styleId="HeaderChar">
    <w:name w:val="Header Char"/>
    <w:basedOn w:val="DefaultParagraphFont"/>
    <w:link w:val="Header"/>
    <w:uiPriority w:val="99"/>
    <w:rsid w:val="00090A75"/>
  </w:style>
  <w:style w:type="paragraph" w:styleId="Footer">
    <w:name w:val="footer"/>
    <w:basedOn w:val="Normal"/>
    <w:link w:val="FooterChar"/>
    <w:uiPriority w:val="99"/>
    <w:unhideWhenUsed/>
    <w:rsid w:val="00090A75"/>
    <w:pPr>
      <w:tabs>
        <w:tab w:val="center" w:pos="4320"/>
        <w:tab w:val="right" w:pos="8640"/>
      </w:tabs>
    </w:pPr>
  </w:style>
  <w:style w:type="character" w:customStyle="1" w:styleId="FooterChar">
    <w:name w:val="Footer Char"/>
    <w:basedOn w:val="DefaultParagraphFont"/>
    <w:link w:val="Footer"/>
    <w:uiPriority w:val="99"/>
    <w:rsid w:val="00090A75"/>
  </w:style>
  <w:style w:type="character" w:styleId="CommentReference">
    <w:name w:val="annotation reference"/>
    <w:basedOn w:val="DefaultParagraphFont"/>
    <w:uiPriority w:val="99"/>
    <w:semiHidden/>
    <w:unhideWhenUsed/>
    <w:rsid w:val="00F00887"/>
    <w:rPr>
      <w:sz w:val="18"/>
      <w:szCs w:val="18"/>
    </w:rPr>
  </w:style>
  <w:style w:type="paragraph" w:styleId="CommentText">
    <w:name w:val="annotation text"/>
    <w:basedOn w:val="Normal"/>
    <w:link w:val="CommentTextChar"/>
    <w:uiPriority w:val="99"/>
    <w:unhideWhenUsed/>
    <w:rsid w:val="00F00887"/>
    <w:rPr>
      <w:sz w:val="24"/>
      <w:szCs w:val="24"/>
    </w:rPr>
  </w:style>
  <w:style w:type="character" w:customStyle="1" w:styleId="CommentTextChar">
    <w:name w:val="Comment Text Char"/>
    <w:basedOn w:val="DefaultParagraphFont"/>
    <w:link w:val="CommentText"/>
    <w:uiPriority w:val="99"/>
    <w:rsid w:val="00F00887"/>
    <w:rPr>
      <w:sz w:val="24"/>
      <w:szCs w:val="24"/>
    </w:rPr>
  </w:style>
  <w:style w:type="paragraph" w:styleId="CommentSubject">
    <w:name w:val="annotation subject"/>
    <w:basedOn w:val="CommentText"/>
    <w:next w:val="CommentText"/>
    <w:link w:val="CommentSubjectChar"/>
    <w:uiPriority w:val="99"/>
    <w:semiHidden/>
    <w:unhideWhenUsed/>
    <w:rsid w:val="00F00887"/>
    <w:rPr>
      <w:b/>
      <w:bCs/>
      <w:sz w:val="20"/>
      <w:szCs w:val="20"/>
    </w:rPr>
  </w:style>
  <w:style w:type="character" w:customStyle="1" w:styleId="CommentSubjectChar">
    <w:name w:val="Comment Subject Char"/>
    <w:basedOn w:val="CommentTextChar"/>
    <w:link w:val="CommentSubject"/>
    <w:uiPriority w:val="99"/>
    <w:semiHidden/>
    <w:rsid w:val="00F00887"/>
    <w:rPr>
      <w:b/>
      <w:bCs/>
      <w:sz w:val="20"/>
      <w:szCs w:val="20"/>
    </w:rPr>
  </w:style>
  <w:style w:type="paragraph" w:styleId="BalloonText">
    <w:name w:val="Balloon Text"/>
    <w:basedOn w:val="Normal"/>
    <w:link w:val="BalloonTextChar"/>
    <w:uiPriority w:val="99"/>
    <w:semiHidden/>
    <w:unhideWhenUsed/>
    <w:rsid w:val="00F00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887"/>
    <w:rPr>
      <w:rFonts w:ascii="Lucida Grande" w:hAnsi="Lucida Grande" w:cs="Lucida Grande"/>
      <w:sz w:val="18"/>
      <w:szCs w:val="18"/>
    </w:rPr>
  </w:style>
  <w:style w:type="paragraph" w:styleId="Revision">
    <w:name w:val="Revision"/>
    <w:hidden/>
    <w:uiPriority w:val="99"/>
    <w:semiHidden/>
    <w:rsid w:val="002B35E2"/>
    <w:pPr>
      <w:spacing w:after="0" w:line="240" w:lineRule="auto"/>
    </w:pPr>
  </w:style>
  <w:style w:type="paragraph" w:styleId="ListParagraph">
    <w:name w:val="List Paragraph"/>
    <w:basedOn w:val="Normal"/>
    <w:uiPriority w:val="34"/>
    <w:qFormat/>
    <w:rsid w:val="00C37D1C"/>
    <w:pPr>
      <w:ind w:left="720"/>
      <w:contextualSpacing/>
    </w:pPr>
  </w:style>
  <w:style w:type="paragraph" w:customStyle="1" w:styleId="DaSyHeading1">
    <w:name w:val="DaSy Heading 1"/>
    <w:qFormat/>
    <w:rsid w:val="007830BB"/>
    <w:pPr>
      <w:keepNext/>
      <w:spacing w:before="360" w:after="120" w:line="240" w:lineRule="auto"/>
      <w:outlineLvl w:val="1"/>
    </w:pPr>
    <w:rPr>
      <w:rFonts w:ascii="Tahoma" w:eastAsia="Calibri" w:hAnsi="Tahoma" w:cs="Arial"/>
      <w:color w:val="154578"/>
      <w:sz w:val="30"/>
      <w:szCs w:val="24"/>
    </w:rPr>
  </w:style>
  <w:style w:type="paragraph" w:customStyle="1" w:styleId="DaSyBriefTitle">
    <w:name w:val="DaSy Brief Title"/>
    <w:qFormat/>
    <w:rsid w:val="007830BB"/>
    <w:pPr>
      <w:keepNext/>
      <w:spacing w:before="120" w:after="0" w:line="240" w:lineRule="auto"/>
      <w:outlineLvl w:val="0"/>
    </w:pPr>
    <w:rPr>
      <w:rFonts w:ascii="Tahoma" w:eastAsia="Calibri" w:hAnsi="Tahoma" w:cs="Arial"/>
      <w:color w:val="154578"/>
      <w:sz w:val="36"/>
      <w:szCs w:val="34"/>
    </w:rPr>
  </w:style>
  <w:style w:type="paragraph" w:customStyle="1" w:styleId="DaSyBriefDate">
    <w:name w:val="DaSy Brief Date"/>
    <w:qFormat/>
    <w:rsid w:val="007830BB"/>
    <w:pPr>
      <w:framePr w:hSpace="180" w:wrap="around" w:hAnchor="margin" w:xAlign="center" w:y="-864"/>
      <w:spacing w:after="0" w:line="240" w:lineRule="auto"/>
      <w:jc w:val="right"/>
    </w:pPr>
    <w:rPr>
      <w:rFonts w:ascii="Tahoma" w:hAnsi="Tahoma"/>
      <w:i/>
      <w:color w:val="000000" w:themeColor="text1"/>
      <w:sz w:val="20"/>
      <w:szCs w:val="24"/>
    </w:rPr>
  </w:style>
  <w:style w:type="character" w:styleId="UnresolvedMention">
    <w:name w:val="Unresolved Mention"/>
    <w:basedOn w:val="DefaultParagraphFont"/>
    <w:uiPriority w:val="99"/>
    <w:semiHidden/>
    <w:unhideWhenUsed/>
    <w:rsid w:val="00DB1CCC"/>
    <w:rPr>
      <w:color w:val="605E5C"/>
      <w:shd w:val="clear" w:color="auto" w:fill="E1DFDD"/>
    </w:rPr>
  </w:style>
  <w:style w:type="paragraph" w:customStyle="1" w:styleId="DaSyText">
    <w:name w:val="DaSy Text"/>
    <w:qFormat/>
    <w:rsid w:val="007E24B7"/>
    <w:pPr>
      <w:spacing w:before="120" w:after="120" w:line="240" w:lineRule="auto"/>
    </w:pPr>
    <w:rPr>
      <w:rFonts w:ascii="Arial" w:eastAsia="Calibri" w:hAnsi="Arial" w:cs="Arial"/>
      <w:color w:val="000000" w:themeColor="text1"/>
    </w:rPr>
  </w:style>
  <w:style w:type="paragraph" w:customStyle="1" w:styleId="DaSyCalloutBox">
    <w:name w:val="DaSy Callout Box"/>
    <w:qFormat/>
    <w:rsid w:val="007E24B7"/>
    <w:pPr>
      <w:spacing w:after="120" w:line="240" w:lineRule="auto"/>
    </w:pPr>
    <w:rPr>
      <w:rFonts w:ascii="Tahoma" w:eastAsia="Calibri" w:hAnsi="Tahoma" w:cs="Arial"/>
      <w:color w:val="FFFFFF" w:themeColor="background1"/>
      <w:sz w:val="20"/>
    </w:rPr>
  </w:style>
  <w:style w:type="paragraph" w:customStyle="1" w:styleId="DaSyTableHeading">
    <w:name w:val="DaSy Table Heading"/>
    <w:qFormat/>
    <w:rsid w:val="007E24B7"/>
    <w:pPr>
      <w:spacing w:before="40" w:after="40" w:line="240" w:lineRule="auto"/>
    </w:pPr>
    <w:rPr>
      <w:rFonts w:ascii="Arial" w:eastAsia="Calibri" w:hAnsi="Arial" w:cs="Arial"/>
      <w:b/>
      <w:bCs/>
      <w:color w:val="154578"/>
      <w:sz w:val="20"/>
    </w:rPr>
  </w:style>
  <w:style w:type="paragraph" w:customStyle="1" w:styleId="DaSyTableText">
    <w:name w:val="DaSy Table Text"/>
    <w:qFormat/>
    <w:rsid w:val="007E24B7"/>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7E24B7"/>
    <w:pPr>
      <w:numPr>
        <w:numId w:val="13"/>
      </w:numPr>
      <w:spacing w:line="240" w:lineRule="auto"/>
    </w:pPr>
    <w:rPr>
      <w:rFonts w:eastAsia="Calibri" w:cs="Arial"/>
      <w:color w:val="000000" w:themeColor="text1"/>
      <w:sz w:val="20"/>
    </w:rPr>
  </w:style>
  <w:style w:type="paragraph" w:customStyle="1" w:styleId="DaSyTableSubheading">
    <w:name w:val="DaSy Table Subheading"/>
    <w:basedOn w:val="DaSyTableText"/>
    <w:qFormat/>
    <w:rsid w:val="007E24B7"/>
    <w:rPr>
      <w:i/>
      <w:iCs/>
    </w:rPr>
  </w:style>
  <w:style w:type="paragraph" w:customStyle="1" w:styleId="DaSyTableTextIndent1">
    <w:name w:val="DaSy Table Text Indent 1"/>
    <w:qFormat/>
    <w:rsid w:val="007E24B7"/>
    <w:pPr>
      <w:ind w:left="288"/>
    </w:pPr>
    <w:rPr>
      <w:rFonts w:ascii="Arial" w:eastAsia="Calibri" w:hAnsi="Arial" w:cs="Arial"/>
      <w:color w:val="000000" w:themeColor="text1"/>
      <w:sz w:val="20"/>
    </w:rPr>
  </w:style>
  <w:style w:type="paragraph" w:customStyle="1" w:styleId="DaSyTableNumList">
    <w:name w:val="DaSy Table Num List"/>
    <w:qFormat/>
    <w:rsid w:val="007E24B7"/>
    <w:pPr>
      <w:numPr>
        <w:numId w:val="16"/>
      </w:numPr>
      <w:spacing w:after="0"/>
    </w:pPr>
    <w:rPr>
      <w:rFonts w:ascii="Arial" w:eastAsia="Calibri" w:hAnsi="Arial" w:cs="Arial"/>
      <w:color w:val="000000" w:themeColor="text1"/>
      <w:sz w:val="20"/>
    </w:rPr>
  </w:style>
  <w:style w:type="character" w:styleId="FollowedHyperlink">
    <w:name w:val="FollowedHyperlink"/>
    <w:basedOn w:val="DefaultParagraphFont"/>
    <w:uiPriority w:val="99"/>
    <w:semiHidden/>
    <w:unhideWhenUsed/>
    <w:rsid w:val="007E24B7"/>
    <w:rPr>
      <w:color w:val="954F72" w:themeColor="followedHyperlink"/>
      <w:u w:val="single"/>
    </w:rPr>
  </w:style>
  <w:style w:type="paragraph" w:customStyle="1" w:styleId="DaSyText-9pt">
    <w:name w:val="DaSy Text-9pt"/>
    <w:qFormat/>
    <w:rsid w:val="00FE69D6"/>
    <w:pPr>
      <w:spacing w:before="120" w:line="240" w:lineRule="auto"/>
    </w:pPr>
    <w:rPr>
      <w:rFonts w:eastAsia="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347">
      <w:bodyDiv w:val="1"/>
      <w:marLeft w:val="0"/>
      <w:marRight w:val="0"/>
      <w:marTop w:val="0"/>
      <w:marBottom w:val="0"/>
      <w:divBdr>
        <w:top w:val="none" w:sz="0" w:space="0" w:color="auto"/>
        <w:left w:val="none" w:sz="0" w:space="0" w:color="auto"/>
        <w:bottom w:val="none" w:sz="0" w:space="0" w:color="auto"/>
        <w:right w:val="none" w:sz="0" w:space="0" w:color="auto"/>
      </w:divBdr>
      <w:divsChild>
        <w:div w:id="1612855140">
          <w:marLeft w:val="0"/>
          <w:marRight w:val="0"/>
          <w:marTop w:val="0"/>
          <w:marBottom w:val="0"/>
          <w:divBdr>
            <w:top w:val="none" w:sz="0" w:space="0" w:color="auto"/>
            <w:left w:val="none" w:sz="0" w:space="0" w:color="auto"/>
            <w:bottom w:val="none" w:sz="0" w:space="0" w:color="auto"/>
            <w:right w:val="none" w:sz="0" w:space="0" w:color="auto"/>
          </w:divBdr>
          <w:divsChild>
            <w:div w:id="143552779">
              <w:marLeft w:val="0"/>
              <w:marRight w:val="0"/>
              <w:marTop w:val="0"/>
              <w:marBottom w:val="0"/>
              <w:divBdr>
                <w:top w:val="none" w:sz="0" w:space="0" w:color="auto"/>
                <w:left w:val="none" w:sz="0" w:space="0" w:color="auto"/>
                <w:bottom w:val="none" w:sz="0" w:space="0" w:color="auto"/>
                <w:right w:val="none" w:sz="0" w:space="0" w:color="auto"/>
              </w:divBdr>
              <w:divsChild>
                <w:div w:id="1562718653">
                  <w:marLeft w:val="0"/>
                  <w:marRight w:val="0"/>
                  <w:marTop w:val="0"/>
                  <w:marBottom w:val="0"/>
                  <w:divBdr>
                    <w:top w:val="none" w:sz="0" w:space="0" w:color="auto"/>
                    <w:left w:val="none" w:sz="0" w:space="0" w:color="auto"/>
                    <w:bottom w:val="none" w:sz="0" w:space="0" w:color="auto"/>
                    <w:right w:val="none" w:sz="0" w:space="0" w:color="auto"/>
                  </w:divBdr>
                  <w:divsChild>
                    <w:div w:id="154031592">
                      <w:marLeft w:val="600"/>
                      <w:marRight w:val="0"/>
                      <w:marTop w:val="0"/>
                      <w:marBottom w:val="0"/>
                      <w:divBdr>
                        <w:top w:val="none" w:sz="0" w:space="0" w:color="auto"/>
                        <w:left w:val="none" w:sz="0" w:space="0" w:color="auto"/>
                        <w:bottom w:val="none" w:sz="0" w:space="0" w:color="auto"/>
                        <w:right w:val="none" w:sz="0" w:space="0" w:color="auto"/>
                      </w:divBdr>
                    </w:div>
                    <w:div w:id="10900054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0328">
      <w:bodyDiv w:val="1"/>
      <w:marLeft w:val="0"/>
      <w:marRight w:val="0"/>
      <w:marTop w:val="0"/>
      <w:marBottom w:val="0"/>
      <w:divBdr>
        <w:top w:val="none" w:sz="0" w:space="0" w:color="auto"/>
        <w:left w:val="none" w:sz="0" w:space="0" w:color="auto"/>
        <w:bottom w:val="none" w:sz="0" w:space="0" w:color="auto"/>
        <w:right w:val="none" w:sz="0" w:space="0" w:color="auto"/>
      </w:divBdr>
      <w:divsChild>
        <w:div w:id="276837770">
          <w:marLeft w:val="0"/>
          <w:marRight w:val="0"/>
          <w:marTop w:val="0"/>
          <w:marBottom w:val="0"/>
          <w:divBdr>
            <w:top w:val="none" w:sz="0" w:space="0" w:color="auto"/>
            <w:left w:val="none" w:sz="0" w:space="0" w:color="auto"/>
            <w:bottom w:val="none" w:sz="0" w:space="0" w:color="auto"/>
            <w:right w:val="none" w:sz="0" w:space="0" w:color="auto"/>
          </w:divBdr>
        </w:div>
        <w:div w:id="377898579">
          <w:marLeft w:val="0"/>
          <w:marRight w:val="0"/>
          <w:marTop w:val="0"/>
          <w:marBottom w:val="0"/>
          <w:divBdr>
            <w:top w:val="none" w:sz="0" w:space="0" w:color="auto"/>
            <w:left w:val="none" w:sz="0" w:space="0" w:color="auto"/>
            <w:bottom w:val="none" w:sz="0" w:space="0" w:color="auto"/>
            <w:right w:val="none" w:sz="0" w:space="0" w:color="auto"/>
          </w:divBdr>
        </w:div>
        <w:div w:id="762184478">
          <w:marLeft w:val="0"/>
          <w:marRight w:val="0"/>
          <w:marTop w:val="0"/>
          <w:marBottom w:val="0"/>
          <w:divBdr>
            <w:top w:val="none" w:sz="0" w:space="0" w:color="auto"/>
            <w:left w:val="none" w:sz="0" w:space="0" w:color="auto"/>
            <w:bottom w:val="none" w:sz="0" w:space="0" w:color="auto"/>
            <w:right w:val="none" w:sz="0" w:space="0" w:color="auto"/>
          </w:divBdr>
        </w:div>
        <w:div w:id="920404384">
          <w:marLeft w:val="0"/>
          <w:marRight w:val="0"/>
          <w:marTop w:val="0"/>
          <w:marBottom w:val="0"/>
          <w:divBdr>
            <w:top w:val="none" w:sz="0" w:space="0" w:color="auto"/>
            <w:left w:val="none" w:sz="0" w:space="0" w:color="auto"/>
            <w:bottom w:val="none" w:sz="0" w:space="0" w:color="auto"/>
            <w:right w:val="none" w:sz="0" w:space="0" w:color="auto"/>
          </w:divBdr>
        </w:div>
        <w:div w:id="928343215">
          <w:marLeft w:val="0"/>
          <w:marRight w:val="0"/>
          <w:marTop w:val="0"/>
          <w:marBottom w:val="0"/>
          <w:divBdr>
            <w:top w:val="none" w:sz="0" w:space="0" w:color="auto"/>
            <w:left w:val="none" w:sz="0" w:space="0" w:color="auto"/>
            <w:bottom w:val="none" w:sz="0" w:space="0" w:color="auto"/>
            <w:right w:val="none" w:sz="0" w:space="0" w:color="auto"/>
          </w:divBdr>
        </w:div>
      </w:divsChild>
    </w:div>
    <w:div w:id="1914273538">
      <w:bodyDiv w:val="1"/>
      <w:marLeft w:val="0"/>
      <w:marRight w:val="0"/>
      <w:marTop w:val="0"/>
      <w:marBottom w:val="0"/>
      <w:divBdr>
        <w:top w:val="none" w:sz="0" w:space="0" w:color="auto"/>
        <w:left w:val="none" w:sz="0" w:space="0" w:color="auto"/>
        <w:bottom w:val="none" w:sz="0" w:space="0" w:color="auto"/>
        <w:right w:val="none" w:sz="0" w:space="0" w:color="auto"/>
      </w:divBdr>
      <w:divsChild>
        <w:div w:id="138741524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data-vis-toolk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Sy-Center@sr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data-linking-toolk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sycenter.org/data-linking-toolkit/steps/5analyz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22C89654E264387187545093F4FAB" ma:contentTypeVersion="7" ma:contentTypeDescription="Create a new document." ma:contentTypeScope="" ma:versionID="b128ae56060fb824b4e619af3836040d">
  <xsd:schema xmlns:xsd="http://www.w3.org/2001/XMLSchema" xmlns:xs="http://www.w3.org/2001/XMLSchema" xmlns:p="http://schemas.microsoft.com/office/2006/metadata/properties" xmlns:ns2="582b7247-4fd3-4194-a1c8-dca2e4b2b9b4" targetNamespace="http://schemas.microsoft.com/office/2006/metadata/properties" ma:root="true" ma:fieldsID="a9a6ce015eb06f3cc4d2b81f8f27a21a" ns2:_="">
    <xsd:import namespace="582b7247-4fd3-4194-a1c8-dca2e4b2b9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7247-4fd3-4194-a1c8-dca2e4b2b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47417-6A29-43A0-B6AD-5F98BAF5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b7247-4fd3-4194-a1c8-dca2e4b2b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B4A90-07BE-4A8F-B75D-F052CAD51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10F5B-82C1-4F1C-B6AB-1D7A48849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DaSy Data Linking Toolkit Step 5: Data Linking Analysis and Dissemination Plan</vt:lpstr>
    </vt:vector>
  </TitlesOfParts>
  <Company>SRI International</Company>
  <LinksUpToDate>false</LinksUpToDate>
  <CharactersWithSpaces>2937</CharactersWithSpaces>
  <SharedDoc>false</SharedDoc>
  <HLinks>
    <vt:vector size="24" baseType="variant">
      <vt:variant>
        <vt:i4>6160461</vt:i4>
      </vt:variant>
      <vt:variant>
        <vt:i4>9</vt:i4>
      </vt:variant>
      <vt:variant>
        <vt:i4>0</vt:i4>
      </vt:variant>
      <vt:variant>
        <vt:i4>5</vt:i4>
      </vt:variant>
      <vt:variant>
        <vt:lpwstr>https://dasycenter.org/data-vis-toolkit/</vt:lpwstr>
      </vt:variant>
      <vt:variant>
        <vt:lpwstr/>
      </vt:variant>
      <vt:variant>
        <vt:i4>7929936</vt:i4>
      </vt:variant>
      <vt:variant>
        <vt:i4>6</vt:i4>
      </vt:variant>
      <vt:variant>
        <vt:i4>0</vt:i4>
      </vt:variant>
      <vt:variant>
        <vt:i4>5</vt:i4>
      </vt:variant>
      <vt:variant>
        <vt:lpwstr>mailto:Center@sri.com</vt:lpwstr>
      </vt:variant>
      <vt:variant>
        <vt:lpwstr/>
      </vt:variant>
      <vt:variant>
        <vt:i4>589830</vt:i4>
      </vt:variant>
      <vt:variant>
        <vt:i4>3</vt:i4>
      </vt:variant>
      <vt:variant>
        <vt:i4>0</vt:i4>
      </vt:variant>
      <vt:variant>
        <vt:i4>5</vt:i4>
      </vt:variant>
      <vt:variant>
        <vt:lpwstr>https://dasycenter.org/data-linking-toolkit/steps/3formalize/</vt:lpwstr>
      </vt:variant>
      <vt:variant>
        <vt:lpwstr/>
      </vt:variant>
      <vt:variant>
        <vt:i4>589830</vt:i4>
      </vt:variant>
      <vt:variant>
        <vt:i4>0</vt:i4>
      </vt:variant>
      <vt:variant>
        <vt:i4>0</vt:i4>
      </vt:variant>
      <vt:variant>
        <vt:i4>5</vt:i4>
      </vt:variant>
      <vt:variant>
        <vt:lpwstr>https://dasycenter.org/data-linking-toolkit/steps/3formalize/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DaSy Data Linking Toolkit Step 5: Data Linking Analysis and Dissemination Plan</dc:title>
  <dc:subject/>
  <dc:creator>Denise Mauzy, Bruce Bull</dc:creator>
  <cp:keywords/>
  <cp:lastModifiedBy>Roxanne Jones</cp:lastModifiedBy>
  <cp:revision>138</cp:revision>
  <dcterms:created xsi:type="dcterms:W3CDTF">2021-10-14T03:15:00Z</dcterms:created>
  <dcterms:modified xsi:type="dcterms:W3CDTF">2022-04-20T21:15:00Z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0x01010087522C89654E264387187545093F4FAB</vt:lpwstr>
  </property>
  <property fmtid="{D5CDD505-2E9C-101B-9397-08002B2CF9AE}" pid="3" name="Language">
    <vt:lpwstr>English</vt:lpwstr>
  </property>
</Properties>
</file>